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21" w:rsidRPr="000C0849" w:rsidRDefault="00A46859" w:rsidP="00E41C21">
      <w:pPr>
        <w:pStyle w:val="31"/>
        <w:jc w:val="center"/>
        <w:rPr>
          <w:b/>
          <w:szCs w:val="22"/>
        </w:rPr>
      </w:pPr>
      <w:r w:rsidRPr="000C0849">
        <w:rPr>
          <w:b/>
          <w:szCs w:val="22"/>
        </w:rPr>
        <w:t>ОТЧЁТ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об итогах голосования на </w:t>
      </w:r>
      <w:r w:rsidR="00F608B0" w:rsidRPr="000C0849">
        <w:rPr>
          <w:szCs w:val="22"/>
        </w:rPr>
        <w:t>внеочередном</w:t>
      </w:r>
      <w:r w:rsidRPr="000C0849">
        <w:rPr>
          <w:szCs w:val="22"/>
        </w:rPr>
        <w:t xml:space="preserve"> общем собрании акционеров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Акционерного </w:t>
      </w:r>
      <w:r w:rsidR="00C3540E" w:rsidRPr="000C0849">
        <w:rPr>
          <w:szCs w:val="22"/>
        </w:rPr>
        <w:t>о</w:t>
      </w:r>
      <w:r w:rsidRPr="000C0849">
        <w:rPr>
          <w:szCs w:val="22"/>
        </w:rPr>
        <w:t xml:space="preserve">бщества 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 «Терминал Астафьева»</w:t>
      </w:r>
    </w:p>
    <w:p w:rsidR="00E41C21" w:rsidRPr="000C0849" w:rsidRDefault="00E41C21" w:rsidP="00E41C21">
      <w:pPr>
        <w:pStyle w:val="31"/>
        <w:jc w:val="both"/>
        <w:rPr>
          <w:szCs w:val="22"/>
        </w:rPr>
      </w:pPr>
    </w:p>
    <w:p w:rsidR="00E41C21" w:rsidRPr="000C0849" w:rsidRDefault="00E41C21" w:rsidP="00E41C21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Полное фирменное наименование общества: </w:t>
      </w:r>
      <w:r w:rsidRPr="000C0849">
        <w:rPr>
          <w:b/>
          <w:szCs w:val="22"/>
        </w:rPr>
        <w:t xml:space="preserve">Акционерное </w:t>
      </w:r>
      <w:r w:rsidR="00C3540E" w:rsidRPr="000C0849">
        <w:rPr>
          <w:b/>
          <w:szCs w:val="22"/>
        </w:rPr>
        <w:t>о</w:t>
      </w:r>
      <w:r w:rsidRPr="000C0849">
        <w:rPr>
          <w:b/>
          <w:szCs w:val="22"/>
        </w:rPr>
        <w:t>бщество «Терминал Астафьева».</w:t>
      </w:r>
    </w:p>
    <w:p w:rsidR="00C3540E" w:rsidRPr="000C0849" w:rsidRDefault="00E41C21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Место нахождения общества: </w:t>
      </w:r>
      <w:r w:rsidR="00C3540E" w:rsidRPr="000C0849">
        <w:rPr>
          <w:b/>
          <w:szCs w:val="22"/>
        </w:rPr>
        <w:t xml:space="preserve">Приморский край, г. </w:t>
      </w:r>
      <w:r w:rsidR="00E713A2" w:rsidRPr="000C0849">
        <w:rPr>
          <w:b/>
          <w:szCs w:val="22"/>
        </w:rPr>
        <w:t>Владивосток</w:t>
      </w:r>
      <w:r w:rsidR="00C3540E" w:rsidRPr="000C0849">
        <w:rPr>
          <w:b/>
          <w:szCs w:val="22"/>
        </w:rPr>
        <w:t>.</w:t>
      </w:r>
    </w:p>
    <w:p w:rsidR="00C3540E" w:rsidRPr="000C0849" w:rsidRDefault="00C3540E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>Адрес общества</w:t>
      </w:r>
      <w:r w:rsidRPr="000C0849">
        <w:rPr>
          <w:b/>
          <w:szCs w:val="22"/>
        </w:rPr>
        <w:t>: 690012, Приморский край, г. Владивосток, ул. Херсонская, д.5, каб</w:t>
      </w:r>
      <w:r w:rsidR="003F3303" w:rsidRPr="000C0849">
        <w:rPr>
          <w:b/>
          <w:szCs w:val="22"/>
        </w:rPr>
        <w:t xml:space="preserve">инет </w:t>
      </w:r>
      <w:r w:rsidRPr="000C0849">
        <w:rPr>
          <w:b/>
          <w:szCs w:val="22"/>
        </w:rPr>
        <w:t>25.</w:t>
      </w:r>
    </w:p>
    <w:p w:rsidR="00E41C21" w:rsidRPr="000C0849" w:rsidRDefault="00E41C21" w:rsidP="00C3540E">
      <w:pPr>
        <w:pStyle w:val="31"/>
        <w:tabs>
          <w:tab w:val="left" w:pos="0"/>
        </w:tabs>
        <w:jc w:val="both"/>
        <w:rPr>
          <w:b/>
          <w:i/>
          <w:szCs w:val="22"/>
        </w:rPr>
      </w:pPr>
      <w:r w:rsidRPr="000C0849">
        <w:rPr>
          <w:szCs w:val="22"/>
        </w:rPr>
        <w:t xml:space="preserve">Вид общего собрания: </w:t>
      </w:r>
      <w:r w:rsidR="00F608B0" w:rsidRPr="000C0849">
        <w:rPr>
          <w:b/>
          <w:szCs w:val="22"/>
        </w:rPr>
        <w:t>внеочередное</w:t>
      </w:r>
      <w:r w:rsidRPr="000C0849">
        <w:rPr>
          <w:b/>
          <w:szCs w:val="22"/>
        </w:rPr>
        <w:t>.</w:t>
      </w:r>
    </w:p>
    <w:p w:rsidR="00E41C21" w:rsidRPr="000C0849" w:rsidRDefault="00E41C21" w:rsidP="00E41C21">
      <w:pPr>
        <w:pStyle w:val="2"/>
        <w:tabs>
          <w:tab w:val="left" w:pos="0"/>
        </w:tabs>
        <w:jc w:val="both"/>
        <w:rPr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Форма проведения общего собрания:</w:t>
      </w:r>
      <w:r w:rsidRPr="000C0849">
        <w:rPr>
          <w:sz w:val="22"/>
          <w:szCs w:val="22"/>
        </w:rPr>
        <w:t xml:space="preserve"> </w:t>
      </w:r>
      <w:r w:rsidR="00DB7924" w:rsidRPr="000C0849">
        <w:rPr>
          <w:i w:val="0"/>
          <w:sz w:val="22"/>
          <w:szCs w:val="22"/>
        </w:rPr>
        <w:t>заочное голосование</w:t>
      </w:r>
      <w:r w:rsidRPr="000C0849">
        <w:rPr>
          <w:i w:val="0"/>
          <w:sz w:val="22"/>
          <w:szCs w:val="22"/>
        </w:rPr>
        <w:t>.</w:t>
      </w:r>
      <w:r w:rsidRPr="000C0849">
        <w:rPr>
          <w:sz w:val="22"/>
          <w:szCs w:val="22"/>
        </w:rPr>
        <w:t xml:space="preserve"> </w:t>
      </w:r>
    </w:p>
    <w:p w:rsidR="00DB7924" w:rsidRPr="000C0849" w:rsidRDefault="00DB7924" w:rsidP="00DB7924">
      <w:pPr>
        <w:pStyle w:val="2"/>
        <w:tabs>
          <w:tab w:val="left" w:pos="0"/>
        </w:tabs>
        <w:jc w:val="both"/>
        <w:rPr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Дата проведения общего собрания (дата окончания приема бюллетеней):</w:t>
      </w:r>
      <w:r w:rsidR="00E41C21" w:rsidRPr="000C0849">
        <w:rPr>
          <w:i w:val="0"/>
          <w:sz w:val="22"/>
          <w:szCs w:val="22"/>
        </w:rPr>
        <w:t xml:space="preserve"> </w:t>
      </w:r>
      <w:r w:rsidR="00EB0923" w:rsidRPr="000C0849">
        <w:rPr>
          <w:i w:val="0"/>
          <w:sz w:val="22"/>
          <w:szCs w:val="22"/>
        </w:rPr>
        <w:t>25</w:t>
      </w:r>
      <w:r w:rsidR="00E41C21" w:rsidRPr="000C0849">
        <w:rPr>
          <w:i w:val="0"/>
          <w:sz w:val="22"/>
          <w:szCs w:val="22"/>
        </w:rPr>
        <w:t xml:space="preserve"> </w:t>
      </w:r>
      <w:r w:rsidR="00EB0923" w:rsidRPr="000C0849">
        <w:rPr>
          <w:i w:val="0"/>
          <w:sz w:val="22"/>
          <w:szCs w:val="22"/>
        </w:rPr>
        <w:t>апреля</w:t>
      </w:r>
      <w:r w:rsidR="003F3303" w:rsidRPr="000C0849">
        <w:rPr>
          <w:i w:val="0"/>
          <w:sz w:val="22"/>
          <w:szCs w:val="22"/>
        </w:rPr>
        <w:t xml:space="preserve"> 202</w:t>
      </w:r>
      <w:r w:rsidR="00EB0923" w:rsidRPr="000C0849">
        <w:rPr>
          <w:i w:val="0"/>
          <w:sz w:val="22"/>
          <w:szCs w:val="22"/>
        </w:rPr>
        <w:t>4</w:t>
      </w:r>
      <w:r w:rsidR="00E41C21" w:rsidRPr="000C0849">
        <w:rPr>
          <w:i w:val="0"/>
          <w:sz w:val="22"/>
          <w:szCs w:val="22"/>
        </w:rPr>
        <w:t xml:space="preserve"> г.</w:t>
      </w:r>
    </w:p>
    <w:p w:rsidR="00E41C21" w:rsidRPr="000C0849" w:rsidRDefault="00431E95" w:rsidP="00DB7924">
      <w:pPr>
        <w:pStyle w:val="2"/>
        <w:tabs>
          <w:tab w:val="left" w:pos="0"/>
        </w:tabs>
        <w:jc w:val="both"/>
        <w:rPr>
          <w:b w:val="0"/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 w:rsidR="00E41C21" w:rsidRPr="000C0849">
        <w:rPr>
          <w:b w:val="0"/>
          <w:i w:val="0"/>
          <w:sz w:val="22"/>
          <w:szCs w:val="22"/>
        </w:rPr>
        <w:t xml:space="preserve">: </w:t>
      </w:r>
      <w:r w:rsidR="00EB0923" w:rsidRPr="000C0849">
        <w:rPr>
          <w:i w:val="0"/>
          <w:sz w:val="22"/>
          <w:szCs w:val="22"/>
        </w:rPr>
        <w:t>31</w:t>
      </w:r>
      <w:r w:rsidR="002D57FF" w:rsidRPr="000C0849">
        <w:rPr>
          <w:i w:val="0"/>
          <w:sz w:val="22"/>
          <w:szCs w:val="22"/>
        </w:rPr>
        <w:t xml:space="preserve"> </w:t>
      </w:r>
      <w:r w:rsidR="00EB0923" w:rsidRPr="000C0849">
        <w:rPr>
          <w:i w:val="0"/>
          <w:sz w:val="22"/>
          <w:szCs w:val="22"/>
        </w:rPr>
        <w:t>марта</w:t>
      </w:r>
      <w:r w:rsidR="00E41C21" w:rsidRPr="000C0849">
        <w:rPr>
          <w:i w:val="0"/>
          <w:sz w:val="22"/>
          <w:szCs w:val="22"/>
        </w:rPr>
        <w:t xml:space="preserve"> 20</w:t>
      </w:r>
      <w:r w:rsidR="00202852" w:rsidRPr="000C0849">
        <w:rPr>
          <w:i w:val="0"/>
          <w:sz w:val="22"/>
          <w:szCs w:val="22"/>
        </w:rPr>
        <w:t>2</w:t>
      </w:r>
      <w:r w:rsidR="00EB0923" w:rsidRPr="000C0849">
        <w:rPr>
          <w:i w:val="0"/>
          <w:sz w:val="22"/>
          <w:szCs w:val="22"/>
        </w:rPr>
        <w:t>4</w:t>
      </w:r>
      <w:r w:rsidR="002D57FF" w:rsidRPr="000C0849">
        <w:rPr>
          <w:i w:val="0"/>
          <w:sz w:val="22"/>
          <w:szCs w:val="22"/>
        </w:rPr>
        <w:t xml:space="preserve"> </w:t>
      </w:r>
      <w:r w:rsidR="00E41C21" w:rsidRPr="000C0849">
        <w:rPr>
          <w:i w:val="0"/>
          <w:sz w:val="22"/>
          <w:szCs w:val="22"/>
        </w:rPr>
        <w:t>г.</w:t>
      </w:r>
    </w:p>
    <w:p w:rsidR="00E41C21" w:rsidRPr="000C0849" w:rsidRDefault="00E41C21" w:rsidP="00E41C21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41C21" w:rsidRPr="000C0849" w:rsidRDefault="00E41C21" w:rsidP="00E41C21">
      <w:pPr>
        <w:pStyle w:val="3"/>
        <w:tabs>
          <w:tab w:val="left" w:pos="0"/>
        </w:tabs>
        <w:spacing w:before="120"/>
        <w:rPr>
          <w:sz w:val="22"/>
          <w:szCs w:val="22"/>
        </w:rPr>
      </w:pPr>
      <w:proofErr w:type="gramStart"/>
      <w:r w:rsidRPr="000C0849">
        <w:rPr>
          <w:sz w:val="22"/>
          <w:szCs w:val="22"/>
        </w:rPr>
        <w:t>ПОВЕСТКА  ДНЯ</w:t>
      </w:r>
      <w:proofErr w:type="gramEnd"/>
      <w:r w:rsidRPr="000C0849">
        <w:rPr>
          <w:sz w:val="22"/>
          <w:szCs w:val="22"/>
        </w:rPr>
        <w:t xml:space="preserve">   ОБЩЕГО СОБРАНИЯ АКЦИОНЕРОВ:</w:t>
      </w:r>
    </w:p>
    <w:p w:rsidR="00E41C21" w:rsidRPr="000C0849" w:rsidRDefault="00E41C21" w:rsidP="00E41C21">
      <w:pPr>
        <w:rPr>
          <w:sz w:val="22"/>
          <w:szCs w:val="22"/>
        </w:rPr>
      </w:pPr>
    </w:p>
    <w:p w:rsidR="00EB0923" w:rsidRPr="000C0849" w:rsidRDefault="001411E5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1.</w:t>
      </w:r>
      <w:r w:rsidR="0076257C" w:rsidRPr="000C0849">
        <w:rPr>
          <w:sz w:val="22"/>
          <w:szCs w:val="22"/>
        </w:rPr>
        <w:t xml:space="preserve"> </w:t>
      </w:r>
      <w:r w:rsidR="00EB0923" w:rsidRPr="000C0849">
        <w:rPr>
          <w:sz w:val="22"/>
          <w:szCs w:val="22"/>
        </w:rPr>
        <w:t>О предоставлении согласия на совершение крупной сделки - 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миллионов) рублей.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2.</w:t>
      </w:r>
      <w:r w:rsidRPr="000C0849">
        <w:rPr>
          <w:sz w:val="22"/>
          <w:szCs w:val="22"/>
        </w:rPr>
        <w:tab/>
        <w:t>О предоставлении согласия на совершение сделки с заинтересованностью - 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миллионов) рублей.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3.</w:t>
      </w:r>
      <w:r w:rsidRPr="000C0849">
        <w:rPr>
          <w:sz w:val="22"/>
          <w:szCs w:val="22"/>
        </w:rPr>
        <w:tab/>
        <w:t xml:space="preserve">О предоставлении согласия на совершение крупной сделки - заключение договора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рублей. 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4.</w:t>
      </w:r>
      <w:r w:rsidRPr="000C0849">
        <w:rPr>
          <w:sz w:val="22"/>
          <w:szCs w:val="22"/>
        </w:rPr>
        <w:tab/>
        <w:t xml:space="preserve">О предоставлении согласия на совершение сделки с заинтересованностью - заключение договора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рублей. 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5.</w:t>
      </w:r>
      <w:r w:rsidRPr="000C0849">
        <w:rPr>
          <w:sz w:val="22"/>
          <w:szCs w:val="22"/>
        </w:rPr>
        <w:tab/>
        <w:t xml:space="preserve">О предоставлении согласия на совершение крупной сделки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375 000 000 (триста семьдесят пять миллионов) рублей. 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6.</w:t>
      </w:r>
      <w:r w:rsidRPr="000C0849">
        <w:rPr>
          <w:sz w:val="22"/>
          <w:szCs w:val="22"/>
        </w:rPr>
        <w:tab/>
        <w:t xml:space="preserve">О предоставлении согласия на совершение сделки с заинтересованностью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230 000 000 (двести тридцать миллионов) рублей. 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7.</w:t>
      </w:r>
      <w:r w:rsidRPr="000C0849">
        <w:rPr>
          <w:sz w:val="22"/>
          <w:szCs w:val="22"/>
        </w:rPr>
        <w:tab/>
        <w:t xml:space="preserve">О предоставлении согласия на совершение крупной сделки - заключение договора поручительства № СНЛ/566124-082027-П01 от 28.02.2024 г. между АО «Терминал Астафьева» и Банком ВТБ (ПАО) (ОГРН 1027739609391, ИНН 7702070139) в обеспечение исполнения обязательств АО «ДАЛЬКОМХОЛОД» (ИНН 2537003955) по кредитному соглашению № СНЛ/566124-082027 от 28.02.2024 г. на сумму 230 000 000 (двести тридцать миллионов) рублей. </w:t>
      </w:r>
    </w:p>
    <w:p w:rsidR="00EB0923" w:rsidRPr="000C0849" w:rsidRDefault="00EB0923" w:rsidP="00EB0923">
      <w:pPr>
        <w:jc w:val="both"/>
        <w:rPr>
          <w:sz w:val="22"/>
          <w:szCs w:val="22"/>
        </w:rPr>
      </w:pPr>
    </w:p>
    <w:p w:rsidR="00EB0923" w:rsidRPr="000C0849" w:rsidRDefault="00EB0923" w:rsidP="00EB0923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lastRenderedPageBreak/>
        <w:t>8.</w:t>
      </w:r>
      <w:r w:rsidRPr="000C0849">
        <w:rPr>
          <w:sz w:val="22"/>
          <w:szCs w:val="22"/>
        </w:rPr>
        <w:tab/>
        <w:t>О предоставлении согласия на совершение сделки с заинтересованностью - заключение договора поручительства № СНЛ/566124-082027-П01 от 28.02.2024 г. между АО «Терминал Астафьева» и Банком ВТБ (ПАО) (ОГРН 1027739609391, ИНН 7702070139) в обеспечение исполнения обязательств АО «ДАЛЬКОМХОЛОД» (ИНН 2537003955) по кредитному соглашению № СНЛ/566124-082027 от 28.02.2024 г. на сумму 230 000 000 (двести тридцать миллионов) рублей.</w:t>
      </w:r>
    </w:p>
    <w:p w:rsidR="00E41C21" w:rsidRPr="000C0849" w:rsidRDefault="001D2AA3" w:rsidP="00EB0923">
      <w:pPr>
        <w:ind w:firstLine="567"/>
        <w:jc w:val="both"/>
        <w:rPr>
          <w:b/>
          <w:i/>
          <w:sz w:val="22"/>
          <w:szCs w:val="22"/>
        </w:rPr>
      </w:pPr>
      <w:r w:rsidRPr="000C0849">
        <w:rPr>
          <w:iCs/>
          <w:color w:val="000000"/>
          <w:sz w:val="22"/>
          <w:szCs w:val="22"/>
        </w:rPr>
        <w:t xml:space="preserve"> </w:t>
      </w:r>
    </w:p>
    <w:p w:rsidR="009621F7" w:rsidRPr="000C0849" w:rsidRDefault="009621F7" w:rsidP="009621F7">
      <w:pPr>
        <w:rPr>
          <w:sz w:val="22"/>
          <w:szCs w:val="22"/>
        </w:rPr>
      </w:pPr>
    </w:p>
    <w:p w:rsidR="00A16591" w:rsidRPr="000C0849" w:rsidRDefault="00E41C21" w:rsidP="00AD48B7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№1 повестки дня общего собрания: </w:t>
      </w:r>
      <w:r w:rsidRPr="000C0849">
        <w:rPr>
          <w:sz w:val="22"/>
          <w:szCs w:val="22"/>
        </w:rPr>
        <w:t>«</w:t>
      </w:r>
      <w:r w:rsidR="00AD48B7" w:rsidRPr="000C0849">
        <w:rPr>
          <w:sz w:val="22"/>
          <w:szCs w:val="22"/>
        </w:rPr>
        <w:t>О предоставлении согласия на совершение крупной сделки - 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миллионов) рублей</w:t>
      </w:r>
      <w:r w:rsidR="00A16591"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E41C21" w:rsidRPr="000C0849" w:rsidRDefault="00E41C21" w:rsidP="00E41C21">
      <w:pPr>
        <w:pStyle w:val="21"/>
        <w:ind w:firstLine="0"/>
        <w:rPr>
          <w:sz w:val="22"/>
          <w:szCs w:val="22"/>
        </w:rPr>
      </w:pPr>
    </w:p>
    <w:p w:rsidR="00E41C21" w:rsidRPr="000C0849" w:rsidRDefault="00E41C21" w:rsidP="00E41C21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первому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A1052F" w:rsidRPr="000C0849" w:rsidRDefault="00A1052F" w:rsidP="00A1052F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которыми обладали лица, включенные в список лиц, име</w:t>
      </w:r>
      <w:r w:rsidR="00DA6D7E" w:rsidRPr="000C0849">
        <w:rPr>
          <w:sz w:val="22"/>
          <w:szCs w:val="22"/>
        </w:rPr>
        <w:t>вших</w:t>
      </w:r>
      <w:r w:rsidRPr="000C0849">
        <w:rPr>
          <w:sz w:val="22"/>
          <w:szCs w:val="22"/>
        </w:rPr>
        <w:t xml:space="preserve">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A1052F" w:rsidRPr="000C0849" w:rsidRDefault="00A1052F" w:rsidP="00A1052F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приходившихся на голосующие акции общества, по данному вопросу повестки дня общего собрания, </w:t>
      </w:r>
      <w:r w:rsidR="001D2AA3" w:rsidRPr="000C0849">
        <w:rPr>
          <w:sz w:val="22"/>
          <w:szCs w:val="22"/>
        </w:rPr>
        <w:t>определенное с учетом требований п. 4.24. Положение Банка России № 660-П от 16.11.2018г. «Об общих собраниях акционеров</w:t>
      </w:r>
      <w:r w:rsidRPr="000C0849">
        <w:rPr>
          <w:sz w:val="22"/>
          <w:szCs w:val="22"/>
        </w:rPr>
        <w:t xml:space="preserve">», – </w:t>
      </w:r>
      <w:r w:rsidR="009C45CE" w:rsidRPr="000C0849">
        <w:rPr>
          <w:sz w:val="22"/>
          <w:szCs w:val="22"/>
        </w:rPr>
        <w:t>472 104</w:t>
      </w:r>
      <w:r w:rsidRPr="000C0849">
        <w:rPr>
          <w:sz w:val="22"/>
          <w:szCs w:val="22"/>
        </w:rPr>
        <w:t>.</w:t>
      </w:r>
    </w:p>
    <w:p w:rsidR="00A1052F" w:rsidRPr="000C0849" w:rsidRDefault="00A1052F" w:rsidP="00A1052F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0C0849">
        <w:rPr>
          <w:sz w:val="22"/>
          <w:szCs w:val="22"/>
        </w:rPr>
        <w:t>участие  в</w:t>
      </w:r>
      <w:proofErr w:type="gramEnd"/>
      <w:r w:rsidRPr="000C0849">
        <w:rPr>
          <w:sz w:val="22"/>
          <w:szCs w:val="22"/>
        </w:rPr>
        <w:t xml:space="preserve"> общем  собрании, по данному вопросу повестки дня собрания,  - </w:t>
      </w:r>
      <w:r w:rsidR="00164D41" w:rsidRPr="000C0849">
        <w:rPr>
          <w:sz w:val="22"/>
          <w:szCs w:val="22"/>
        </w:rPr>
        <w:t>44</w:t>
      </w:r>
      <w:r w:rsidR="00AD48B7" w:rsidRPr="000C0849">
        <w:rPr>
          <w:sz w:val="22"/>
          <w:szCs w:val="22"/>
        </w:rPr>
        <w:t>4</w:t>
      </w:r>
      <w:r w:rsidR="00164D41" w:rsidRPr="000C0849">
        <w:rPr>
          <w:sz w:val="22"/>
          <w:szCs w:val="22"/>
        </w:rPr>
        <w:t xml:space="preserve"> </w:t>
      </w:r>
      <w:r w:rsidR="00AD48B7" w:rsidRPr="000C0849">
        <w:rPr>
          <w:sz w:val="22"/>
          <w:szCs w:val="22"/>
        </w:rPr>
        <w:t>268</w:t>
      </w:r>
      <w:r w:rsidRPr="000C0849">
        <w:rPr>
          <w:sz w:val="22"/>
          <w:szCs w:val="22"/>
        </w:rPr>
        <w:t>.</w:t>
      </w:r>
    </w:p>
    <w:p w:rsidR="00D41FE3" w:rsidRPr="000C0849" w:rsidRDefault="00D41FE3" w:rsidP="009621F7">
      <w:pPr>
        <w:tabs>
          <w:tab w:val="left" w:pos="4536"/>
        </w:tabs>
        <w:jc w:val="both"/>
        <w:rPr>
          <w:sz w:val="22"/>
          <w:szCs w:val="22"/>
        </w:rPr>
      </w:pPr>
    </w:p>
    <w:p w:rsidR="009621F7" w:rsidRPr="000C0849" w:rsidRDefault="009621F7" w:rsidP="009621F7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A86AD0" w:rsidRPr="000C0849" w:rsidRDefault="00A86AD0" w:rsidP="00A86AD0">
      <w:pPr>
        <w:tabs>
          <w:tab w:val="left" w:pos="4536"/>
        </w:tabs>
        <w:jc w:val="both"/>
        <w:rPr>
          <w:sz w:val="22"/>
          <w:szCs w:val="22"/>
        </w:rPr>
      </w:pPr>
    </w:p>
    <w:p w:rsidR="00E41C21" w:rsidRPr="000C0849" w:rsidRDefault="00A86AD0" w:rsidP="00A86AD0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</w:t>
      </w:r>
      <w:r w:rsidR="00E41C21" w:rsidRPr="000C0849">
        <w:rPr>
          <w:sz w:val="22"/>
          <w:szCs w:val="22"/>
        </w:rPr>
        <w:t>:</w:t>
      </w:r>
    </w:p>
    <w:p w:rsidR="00E41C21" w:rsidRPr="000C0849" w:rsidRDefault="00E41C21" w:rsidP="00E41C21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</w:t>
      </w:r>
      <w:r w:rsidR="00CE762B" w:rsidRPr="000C0849">
        <w:rPr>
          <w:i/>
          <w:sz w:val="22"/>
          <w:szCs w:val="22"/>
        </w:rPr>
        <w:t>44</w:t>
      </w:r>
      <w:r w:rsidR="00AD48B7" w:rsidRPr="000C0849">
        <w:rPr>
          <w:i/>
          <w:sz w:val="22"/>
          <w:szCs w:val="22"/>
        </w:rPr>
        <w:t>4</w:t>
      </w:r>
      <w:r w:rsidR="00CE762B" w:rsidRPr="000C0849">
        <w:rPr>
          <w:i/>
          <w:sz w:val="22"/>
          <w:szCs w:val="22"/>
        </w:rPr>
        <w:t xml:space="preserve"> </w:t>
      </w:r>
      <w:r w:rsidR="00AD48B7" w:rsidRPr="000C0849">
        <w:rPr>
          <w:i/>
          <w:sz w:val="22"/>
          <w:szCs w:val="22"/>
        </w:rPr>
        <w:t>264</w:t>
      </w:r>
      <w:r w:rsidRPr="000C0849">
        <w:rPr>
          <w:i/>
          <w:sz w:val="22"/>
          <w:szCs w:val="22"/>
        </w:rPr>
        <w:t>;</w:t>
      </w:r>
    </w:p>
    <w:p w:rsidR="00E41C21" w:rsidRPr="000C0849" w:rsidRDefault="00E41C21" w:rsidP="00E41C21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«против» -   </w:t>
      </w:r>
      <w:r w:rsidR="0076257C" w:rsidRPr="000C0849">
        <w:rPr>
          <w:i/>
          <w:sz w:val="22"/>
          <w:szCs w:val="22"/>
        </w:rPr>
        <w:t>0</w:t>
      </w:r>
      <w:r w:rsidRPr="000C0849">
        <w:rPr>
          <w:i/>
          <w:sz w:val="22"/>
          <w:szCs w:val="22"/>
        </w:rPr>
        <w:t>;</w:t>
      </w:r>
    </w:p>
    <w:p w:rsidR="00E41C21" w:rsidRPr="000C0849" w:rsidRDefault="00E41C21" w:rsidP="00E41C21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</w:t>
      </w:r>
      <w:r w:rsidR="0076257C" w:rsidRPr="000C0849">
        <w:rPr>
          <w:i/>
          <w:sz w:val="22"/>
          <w:szCs w:val="22"/>
        </w:rPr>
        <w:t>0</w:t>
      </w:r>
      <w:r w:rsidRPr="000C0849">
        <w:rPr>
          <w:i/>
          <w:sz w:val="22"/>
          <w:szCs w:val="22"/>
        </w:rPr>
        <w:t>.</w:t>
      </w:r>
    </w:p>
    <w:p w:rsidR="00E41C21" w:rsidRPr="000C0849" w:rsidRDefault="00E41C21" w:rsidP="00E41C21">
      <w:pPr>
        <w:ind w:left="284" w:right="-160"/>
        <w:jc w:val="both"/>
        <w:rPr>
          <w:i/>
          <w:sz w:val="22"/>
          <w:szCs w:val="22"/>
        </w:rPr>
      </w:pPr>
    </w:p>
    <w:p w:rsidR="00E41C21" w:rsidRPr="000C0849" w:rsidRDefault="00E41C21" w:rsidP="00E41C21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AD48B7" w:rsidRPr="000C0849">
        <w:rPr>
          <w:sz w:val="22"/>
          <w:szCs w:val="22"/>
        </w:rPr>
        <w:t>4</w:t>
      </w:r>
      <w:r w:rsidR="009C45CE" w:rsidRPr="000C0849">
        <w:rPr>
          <w:sz w:val="22"/>
          <w:szCs w:val="22"/>
        </w:rPr>
        <w:t>.</w:t>
      </w:r>
    </w:p>
    <w:p w:rsidR="001D2AA3" w:rsidRPr="000C0849" w:rsidRDefault="001D2AA3" w:rsidP="00E41C21">
      <w:pPr>
        <w:ind w:right="-160" w:firstLine="709"/>
        <w:jc w:val="both"/>
        <w:rPr>
          <w:sz w:val="22"/>
          <w:szCs w:val="22"/>
        </w:rPr>
      </w:pPr>
    </w:p>
    <w:p w:rsidR="00A07E65" w:rsidRPr="000C0849" w:rsidRDefault="001D2AA3" w:rsidP="005E2BA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>Формулировка принятого решения по первому вопросу повестки дня:</w:t>
      </w:r>
      <w:r w:rsidR="00936223" w:rsidRPr="000C0849">
        <w:rPr>
          <w:rFonts w:eastAsia="Calibri"/>
          <w:sz w:val="22"/>
          <w:szCs w:val="22"/>
          <w:lang w:eastAsia="en-US"/>
        </w:rPr>
        <w:t xml:space="preserve"> </w:t>
      </w:r>
      <w:r w:rsidR="005E2BAA" w:rsidRPr="000C0849">
        <w:rPr>
          <w:sz w:val="22"/>
          <w:szCs w:val="22"/>
        </w:rPr>
        <w:t>ПРЕДОСТАВИТЬ</w:t>
      </w:r>
      <w:r w:rsidR="00A07E65" w:rsidRPr="000C0849">
        <w:rPr>
          <w:rFonts w:eastAsia="Calibri"/>
          <w:sz w:val="22"/>
          <w:szCs w:val="22"/>
          <w:lang w:eastAsia="en-US"/>
        </w:rPr>
        <w:t xml:space="preserve"> согласие на</w:t>
      </w:r>
      <w:r w:rsidR="00A07E65" w:rsidRPr="000C0849">
        <w:rPr>
          <w:rFonts w:eastAsia="Calibri"/>
          <w:b/>
          <w:sz w:val="22"/>
          <w:szCs w:val="22"/>
          <w:lang w:eastAsia="en-US"/>
        </w:rPr>
        <w:t xml:space="preserve"> </w:t>
      </w:r>
      <w:r w:rsidR="00A07E65" w:rsidRPr="000C0849">
        <w:rPr>
          <w:rFonts w:eastAsia="Calibri"/>
          <w:sz w:val="22"/>
          <w:szCs w:val="22"/>
          <w:lang w:eastAsia="en-US"/>
        </w:rPr>
        <w:t>совершение крупной сделки - 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300 000 000 (триста миллионов) рублей на следующих условиях:</w:t>
      </w:r>
    </w:p>
    <w:p w:rsidR="00A07E65" w:rsidRPr="000C0849" w:rsidRDefault="00A07E65" w:rsidP="00A07E65">
      <w:pPr>
        <w:jc w:val="both"/>
        <w:rPr>
          <w:sz w:val="22"/>
          <w:szCs w:val="22"/>
        </w:rPr>
      </w:pP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Гарант – Банк ВТБ (ПАО).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Принципал – </w:t>
      </w:r>
      <w:r w:rsidRPr="000C0849">
        <w:rPr>
          <w:rFonts w:eastAsia="Calibri"/>
          <w:sz w:val="22"/>
          <w:szCs w:val="22"/>
          <w:lang w:eastAsia="en-US"/>
        </w:rPr>
        <w:t>АО «ДАЛЬКОМХОЛОД»</w:t>
      </w:r>
      <w:r w:rsidRPr="000C0849">
        <w:rPr>
          <w:rFonts w:eastAsia="Calibri"/>
          <w:bCs/>
          <w:sz w:val="22"/>
          <w:szCs w:val="22"/>
          <w:lang w:eastAsia="en-US"/>
        </w:rPr>
        <w:t>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Вид сделки: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Заключение Генерального соглашения на выдачу/ изменение (увеличение/ пролонгацию) гарантий без предоставления Принципалом на весь срок действия гарантии обеспечения в виде денежных средств/ векселей Банка ВТБ (ПАО) с залоговым индоссаментом в валюте гарантии и на полную сумму гарантии на дату выдачи гарантии.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</w:t>
      </w:r>
      <w:r w:rsidRPr="000C0849">
        <w:rPr>
          <w:rFonts w:eastAsia="Calibri"/>
          <w:color w:val="000000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000000"/>
          <w:sz w:val="22"/>
          <w:szCs w:val="22"/>
          <w:lang w:eastAsia="en-US"/>
        </w:rPr>
        <w:t>№1317-У.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Сумма сделки: не более 300 000 000 (триста миллионов) рублей 00 копеек. 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Период выдачи гарантии: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До 10.07.2024 г. включительно.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bCs/>
          <w:sz w:val="22"/>
          <w:szCs w:val="22"/>
          <w:lang w:eastAsia="el-GR"/>
        </w:rPr>
      </w:pPr>
      <w:r w:rsidRPr="000C0849">
        <w:rPr>
          <w:rFonts w:eastAsia="Calibri"/>
          <w:bCs/>
          <w:sz w:val="22"/>
          <w:szCs w:val="22"/>
          <w:lang w:eastAsia="el-GR"/>
        </w:rPr>
        <w:t xml:space="preserve">Срок действия гарантий: </w:t>
      </w:r>
    </w:p>
    <w:p w:rsidR="00A07E65" w:rsidRPr="000C0849" w:rsidRDefault="00A07E65" w:rsidP="00A07E65">
      <w:pPr>
        <w:tabs>
          <w:tab w:val="left" w:pos="426"/>
        </w:tabs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l-GR"/>
        </w:rPr>
        <w:t>- д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о 1095 дней для </w:t>
      </w:r>
      <w:r w:rsidRPr="000C0849">
        <w:rPr>
          <w:rFonts w:eastAsia="Calibri"/>
          <w:sz w:val="22"/>
          <w:szCs w:val="22"/>
          <w:lang w:eastAsia="en-US"/>
        </w:rPr>
        <w:t>обеспечения исполнения обязательств Принципала в соответствии с условиями договоров/ контрактов/ закупки/ законодательных актов</w:t>
      </w:r>
    </w:p>
    <w:p w:rsidR="00A07E65" w:rsidRPr="000C0849" w:rsidRDefault="00A07E65" w:rsidP="00A07E6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el-GR"/>
        </w:rPr>
      </w:pPr>
      <w:r w:rsidRPr="000C0849">
        <w:rPr>
          <w:color w:val="000000"/>
          <w:sz w:val="22"/>
          <w:szCs w:val="22"/>
        </w:rPr>
        <w:t>-до 340 дней для обеспечения обязательств Принципала по уплате в бюджет сумм налога на добавленную стоимость, излишне полученных им (зачтенных ему) в результате возмещения НДС в заявительном порядке в соответствии со статьей 176.1 Налогового Кодекса РФ.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lastRenderedPageBreak/>
        <w:t xml:space="preserve">Вознаграждение за выдачу Гарантии: не </w:t>
      </w:r>
      <w:r w:rsidRPr="000C0849">
        <w:rPr>
          <w:rFonts w:eastAsia="Calibri"/>
          <w:color w:val="222222"/>
          <w:sz w:val="22"/>
          <w:szCs w:val="22"/>
          <w:lang w:eastAsia="en-US"/>
        </w:rPr>
        <w:t>более 3% (трех процентов) годовых от суммы гарантии,</w:t>
      </w:r>
      <w:r w:rsidRPr="000C0849">
        <w:rPr>
          <w:rFonts w:eastAsia="Calibri"/>
          <w:color w:val="222222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222222"/>
          <w:sz w:val="22"/>
          <w:szCs w:val="22"/>
          <w:lang w:eastAsia="en-US"/>
        </w:rPr>
        <w:t>минимум 16500 (Шестнадцать тысяч пятьсот) рублей.</w:t>
      </w:r>
    </w:p>
    <w:p w:rsidR="00A07E65" w:rsidRPr="000C0849" w:rsidRDefault="00A07E65" w:rsidP="00A07E65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Сроки оплаты вознаграждения – в соответствии с условиями Соглашений.</w:t>
      </w:r>
      <w:r w:rsidRPr="000C0849">
        <w:rPr>
          <w:rFonts w:eastAsia="Calibri"/>
          <w:bCs/>
          <w:sz w:val="22"/>
          <w:szCs w:val="22"/>
          <w:lang w:eastAsia="el-GR"/>
        </w:rPr>
        <w:t xml:space="preserve">            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Вознаграждение за изменение (кроме увеличения/ пролонгации) условий Гарантии: не более 20 000 рублей.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Штраф в размере не более 1 % от суммы обязательств по гарантиям, </w:t>
      </w:r>
      <w:proofErr w:type="gramStart"/>
      <w:r w:rsidRPr="000C0849">
        <w:rPr>
          <w:rFonts w:eastAsia="Calibri"/>
          <w:bCs/>
          <w:sz w:val="22"/>
          <w:szCs w:val="22"/>
          <w:lang w:eastAsia="en-US"/>
        </w:rPr>
        <w:t>сложившихся  на</w:t>
      </w:r>
      <w:proofErr w:type="gramEnd"/>
      <w:r w:rsidRPr="000C0849">
        <w:rPr>
          <w:rFonts w:eastAsia="Calibri"/>
          <w:bCs/>
          <w:sz w:val="22"/>
          <w:szCs w:val="22"/>
          <w:lang w:eastAsia="en-US"/>
        </w:rPr>
        <w:t xml:space="preserve"> момент нарушение финансовых </w:t>
      </w:r>
      <w:proofErr w:type="spellStart"/>
      <w:r w:rsidRPr="000C0849">
        <w:rPr>
          <w:rFonts w:eastAsia="Calibri"/>
          <w:bCs/>
          <w:sz w:val="22"/>
          <w:szCs w:val="22"/>
          <w:lang w:eastAsia="en-US"/>
        </w:rPr>
        <w:t>ковенантов</w:t>
      </w:r>
      <w:proofErr w:type="spellEnd"/>
      <w:r w:rsidRPr="000C0849">
        <w:rPr>
          <w:rFonts w:eastAsia="Calibri"/>
          <w:bCs/>
          <w:sz w:val="22"/>
          <w:szCs w:val="22"/>
          <w:lang w:eastAsia="en-US"/>
        </w:rPr>
        <w:t xml:space="preserve">. 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Надбавка к ставке вознаграждения за поддержание дебетовых/кредитовых оборотов менее установленного размера: 1/5 (одна пятая)</w:t>
      </w:r>
      <w:r w:rsidRPr="000C0849">
        <w:rPr>
          <w:rFonts w:eastAsia="Calibri"/>
          <w:sz w:val="22"/>
          <w:szCs w:val="22"/>
          <w:lang w:eastAsia="en-US"/>
        </w:rPr>
        <w:t xml:space="preserve"> от ставки вознаграждения за выдачу (Увеличение, Пролонгацию) гарантий.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 возмещения суммы, уплаченной Гарантом в пользу Бенефициара по гарантии: Принципал обязуется возместить Гаранту в полном объеме суммы, уплаченные последним по Гарантии в пользу Бенефициара, единовременно в дату осуществления Гарантом платежа по соответствующей Гарантии.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Неустойка за несвоевременное возмещение Принципалом Банку суммы осуществленного Банком платежа по гарантии: 2-кратная величина ключевой ставки Банка России на дату возникновения задолженности, но не менее 10% годовых.</w:t>
      </w:r>
    </w:p>
    <w:p w:rsidR="00A07E65" w:rsidRPr="000C0849" w:rsidRDefault="00A07E65" w:rsidP="00A07E65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Иные комиссии, санкции, надбавки к ставке вознаграждения за выдачу/ увеличение/ пролонгацию гарантии (неустойки, штрафы, пени и т.д.), предусмотренные Соглашением</w:t>
      </w:r>
      <w:r w:rsidRPr="000C0849">
        <w:rPr>
          <w:rFonts w:eastAsia="Calibri"/>
          <w:sz w:val="22"/>
          <w:szCs w:val="22"/>
          <w:lang w:eastAsia="en-US"/>
        </w:rPr>
        <w:t xml:space="preserve"> и договором поручительства.</w:t>
      </w:r>
    </w:p>
    <w:p w:rsidR="00A07E65" w:rsidRPr="000C0849" w:rsidRDefault="00A07E65" w:rsidP="00A07E65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Вид ответственности поручителя: солидарная.</w:t>
      </w:r>
    </w:p>
    <w:p w:rsidR="00A07E65" w:rsidRPr="000C0849" w:rsidRDefault="00A07E65" w:rsidP="00A07E65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A07E65" w:rsidRPr="000C0849" w:rsidRDefault="00A07E65" w:rsidP="00A07E65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AD48B7" w:rsidRPr="000C0849" w:rsidRDefault="00AD48B7" w:rsidP="00AD48B7">
      <w:pPr>
        <w:jc w:val="both"/>
        <w:rPr>
          <w:sz w:val="22"/>
          <w:szCs w:val="22"/>
        </w:rPr>
      </w:pPr>
    </w:p>
    <w:p w:rsidR="00976365" w:rsidRPr="000C0849" w:rsidRDefault="00976365" w:rsidP="00AD48B7">
      <w:pPr>
        <w:ind w:firstLine="708"/>
        <w:jc w:val="both"/>
        <w:rPr>
          <w:bCs/>
          <w:snapToGrid w:val="0"/>
          <w:sz w:val="22"/>
          <w:szCs w:val="22"/>
        </w:rPr>
      </w:pPr>
      <w:r w:rsidRPr="000C0849">
        <w:rPr>
          <w:bCs/>
          <w:snapToGrid w:val="0"/>
          <w:sz w:val="22"/>
          <w:szCs w:val="22"/>
        </w:rPr>
        <w:t xml:space="preserve">      </w:t>
      </w:r>
    </w:p>
    <w:p w:rsidR="00A16591" w:rsidRPr="000C0849" w:rsidRDefault="00A16591" w:rsidP="001411E5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№2 повестки дня общего собрания: </w:t>
      </w:r>
      <w:r w:rsidRPr="000C0849">
        <w:rPr>
          <w:sz w:val="22"/>
          <w:szCs w:val="22"/>
        </w:rPr>
        <w:t>«</w:t>
      </w:r>
      <w:r w:rsidR="00AD48B7" w:rsidRPr="000C0849">
        <w:rPr>
          <w:sz w:val="22"/>
          <w:szCs w:val="22"/>
        </w:rPr>
        <w:t>О предоставлении согласия на совершение сделки с заинтересованностью - 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миллионов) рублей</w:t>
      </w: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A16591" w:rsidRPr="000C0849" w:rsidRDefault="00A16591" w:rsidP="00A16591">
      <w:pPr>
        <w:pStyle w:val="21"/>
        <w:ind w:firstLine="0"/>
        <w:rPr>
          <w:sz w:val="22"/>
          <w:szCs w:val="22"/>
        </w:rPr>
      </w:pPr>
    </w:p>
    <w:p w:rsidR="00A16591" w:rsidRPr="000C0849" w:rsidRDefault="00A16591" w:rsidP="00A16591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второму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A16591" w:rsidRPr="000C0849" w:rsidRDefault="00A16591" w:rsidP="00A16591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A16591" w:rsidRPr="000C0849" w:rsidRDefault="00A16591" w:rsidP="00A16591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38695F" w:rsidRPr="000C0849" w:rsidRDefault="0038695F" w:rsidP="0038695F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0C0849">
        <w:rPr>
          <w:sz w:val="22"/>
          <w:szCs w:val="22"/>
        </w:rPr>
        <w:t>сделки,  принявшие</w:t>
      </w:r>
      <w:proofErr w:type="gramEnd"/>
      <w:r w:rsidRPr="000C0849">
        <w:rPr>
          <w:sz w:val="22"/>
          <w:szCs w:val="22"/>
        </w:rPr>
        <w:t xml:space="preserve"> участие  в общем  собрании акционеров по вопросу повестки дня собрания,  - 19</w:t>
      </w:r>
      <w:r w:rsidR="00933338" w:rsidRPr="000C0849">
        <w:rPr>
          <w:sz w:val="22"/>
          <w:szCs w:val="22"/>
        </w:rPr>
        <w:t>5 154</w:t>
      </w:r>
      <w:r w:rsidRPr="000C0849">
        <w:rPr>
          <w:sz w:val="22"/>
          <w:szCs w:val="22"/>
        </w:rPr>
        <w:t>.</w:t>
      </w:r>
    </w:p>
    <w:p w:rsidR="0038695F" w:rsidRPr="000C0849" w:rsidRDefault="0038695F" w:rsidP="0038695F">
      <w:pPr>
        <w:tabs>
          <w:tab w:val="left" w:pos="4536"/>
        </w:tabs>
        <w:jc w:val="both"/>
        <w:rPr>
          <w:sz w:val="22"/>
          <w:szCs w:val="22"/>
        </w:rPr>
      </w:pPr>
    </w:p>
    <w:p w:rsidR="0038695F" w:rsidRPr="000C0849" w:rsidRDefault="0038695F" w:rsidP="0038695F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38695F" w:rsidRPr="000C0849" w:rsidRDefault="0038695F" w:rsidP="0038695F">
      <w:pPr>
        <w:tabs>
          <w:tab w:val="left" w:pos="4536"/>
        </w:tabs>
        <w:jc w:val="both"/>
        <w:rPr>
          <w:sz w:val="22"/>
          <w:szCs w:val="22"/>
        </w:rPr>
      </w:pPr>
    </w:p>
    <w:p w:rsidR="00CE762B" w:rsidRPr="000C0849" w:rsidRDefault="00CE762B" w:rsidP="00CE762B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CE762B" w:rsidRPr="000C0849" w:rsidRDefault="00CE762B" w:rsidP="00CE762B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19</w:t>
      </w:r>
      <w:r w:rsidR="00933338" w:rsidRPr="000C0849">
        <w:rPr>
          <w:i/>
          <w:sz w:val="22"/>
          <w:szCs w:val="22"/>
        </w:rPr>
        <w:t>5</w:t>
      </w:r>
      <w:r w:rsidRPr="000C0849">
        <w:rPr>
          <w:i/>
          <w:sz w:val="22"/>
          <w:szCs w:val="22"/>
        </w:rPr>
        <w:t xml:space="preserve"> </w:t>
      </w:r>
      <w:r w:rsidR="00933338" w:rsidRPr="000C0849">
        <w:rPr>
          <w:i/>
          <w:sz w:val="22"/>
          <w:szCs w:val="22"/>
        </w:rPr>
        <w:t>150</w:t>
      </w:r>
      <w:r w:rsidRPr="000C0849">
        <w:rPr>
          <w:i/>
          <w:sz w:val="22"/>
          <w:szCs w:val="22"/>
        </w:rPr>
        <w:t>;</w:t>
      </w:r>
    </w:p>
    <w:p w:rsidR="00CE762B" w:rsidRPr="000C0849" w:rsidRDefault="00CE762B" w:rsidP="00CE762B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CE762B" w:rsidRPr="000C0849" w:rsidRDefault="00CE762B" w:rsidP="00CE762B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- 0.</w:t>
      </w:r>
    </w:p>
    <w:p w:rsidR="00CE762B" w:rsidRPr="000C0849" w:rsidRDefault="00CE762B" w:rsidP="00CE762B">
      <w:pPr>
        <w:ind w:left="284" w:right="-160"/>
        <w:jc w:val="both"/>
        <w:rPr>
          <w:i/>
          <w:sz w:val="22"/>
          <w:szCs w:val="22"/>
        </w:rPr>
      </w:pPr>
    </w:p>
    <w:p w:rsidR="00CE762B" w:rsidRPr="000C0849" w:rsidRDefault="00CE762B" w:rsidP="00CE762B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933338" w:rsidRPr="000C0849">
        <w:rPr>
          <w:sz w:val="22"/>
          <w:szCs w:val="22"/>
        </w:rPr>
        <w:t>4</w:t>
      </w:r>
      <w:r w:rsidRPr="000C0849">
        <w:rPr>
          <w:sz w:val="22"/>
          <w:szCs w:val="22"/>
        </w:rPr>
        <w:t>.</w:t>
      </w:r>
    </w:p>
    <w:p w:rsidR="00164D41" w:rsidRPr="000C0849" w:rsidRDefault="00164D41" w:rsidP="00164D41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</w:p>
    <w:p w:rsidR="00FC1FC2" w:rsidRPr="000C0849" w:rsidRDefault="00A16591" w:rsidP="005E2BA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 xml:space="preserve">Формулировка принятого решения по </w:t>
      </w:r>
      <w:r w:rsidR="00693952" w:rsidRPr="000C0849">
        <w:rPr>
          <w:b/>
          <w:sz w:val="22"/>
          <w:szCs w:val="22"/>
        </w:rPr>
        <w:t>второму</w:t>
      </w:r>
      <w:r w:rsidRPr="000C0849">
        <w:rPr>
          <w:b/>
          <w:sz w:val="22"/>
          <w:szCs w:val="22"/>
        </w:rPr>
        <w:t xml:space="preserve"> вопросу повестки дня:</w:t>
      </w:r>
      <w:r w:rsidR="00F7397F" w:rsidRPr="000C0849">
        <w:rPr>
          <w:sz w:val="22"/>
          <w:szCs w:val="22"/>
        </w:rPr>
        <w:t xml:space="preserve"> </w:t>
      </w:r>
      <w:r w:rsidR="005E2BAA" w:rsidRPr="000C0849">
        <w:rPr>
          <w:sz w:val="22"/>
          <w:szCs w:val="22"/>
        </w:rPr>
        <w:t>ПРЕДОСТАВИТЬ</w:t>
      </w:r>
      <w:r w:rsidR="005E2BAA" w:rsidRPr="000C0849">
        <w:rPr>
          <w:rFonts w:eastAsia="Calibri"/>
          <w:sz w:val="22"/>
          <w:szCs w:val="22"/>
          <w:lang w:eastAsia="en-US"/>
        </w:rPr>
        <w:t xml:space="preserve"> </w:t>
      </w:r>
      <w:r w:rsidR="00FC1FC2" w:rsidRPr="000C0849">
        <w:rPr>
          <w:rFonts w:eastAsia="Calibri"/>
          <w:sz w:val="22"/>
          <w:szCs w:val="22"/>
          <w:lang w:eastAsia="en-US"/>
        </w:rPr>
        <w:t xml:space="preserve">согласие на совершение сделки с заинтересованностью 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- Оськина Алексея Николаевича – члена Совета директоров Поручителя и одновременно члена Совета директоров Принципала – выгодоприобретателя по сделке;</w:t>
      </w: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- Горловой Ирины Николаевны – члена Совета директоров Поручителя и одновременно члена Совета директоров Принципала – выгодоприобретателя по сделке;</w:t>
      </w: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lastRenderedPageBreak/>
        <w:t>- Берлинского Сергея Васильевича - члена Совета директоров Поручителя и одновременно члена Совета директоров Принципала – выгодоприобретателя по сделке;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- Кондратова Руслана Викторовича – члена Совета директоров и косвенно контролирующего лица Поручителя (27,811363% в УК + 43,824273% в УК подконтрольного ООО «Аква-Ресурсы») и одновременно ЕИО, члена Совета директоров и косвенно контролирующего лица Принципала - выгодоприобретателя по сделке (через подконтрольные лица ООО «Аква-Ресурсы», ООО «Берега Приморья»), а именно </w:t>
      </w:r>
      <w:r w:rsidRPr="000C0849">
        <w:rPr>
          <w:rFonts w:eastAsia="Calibri"/>
          <w:sz w:val="22"/>
          <w:szCs w:val="22"/>
          <w:lang w:eastAsia="en-US"/>
        </w:rPr>
        <w:t>заключение договора поручительства № ДП1-ГСГ23/VDBR/1131 от 19.01.2024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300 000 000 (триста миллионов) рублей на следующих условиях: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Гарант – Банк ВТБ (ПАО).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Принципал – </w:t>
      </w:r>
      <w:r w:rsidRPr="000C0849">
        <w:rPr>
          <w:rFonts w:eastAsia="Calibri"/>
          <w:sz w:val="22"/>
          <w:szCs w:val="22"/>
          <w:lang w:eastAsia="en-US"/>
        </w:rPr>
        <w:t>АО «ДАЛЬКОМХОЛОД»</w:t>
      </w:r>
      <w:r w:rsidRPr="000C0849">
        <w:rPr>
          <w:rFonts w:eastAsia="Calibri"/>
          <w:bCs/>
          <w:sz w:val="22"/>
          <w:szCs w:val="22"/>
          <w:lang w:eastAsia="en-US"/>
        </w:rPr>
        <w:t>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Вид сделки: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Заключение Генерального соглашения на выдачу/ изменение (увеличение/ пролонгацию) гарантий без предоставления Принципалом на весь срок действия гарантии обеспечения в виде денежных средств/ векселей Банка ВТБ (ПАО) с залоговым индоссаментом в валюте гарантии и на полную сумму гарантии на дату выдачи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</w:t>
      </w:r>
      <w:r w:rsidRPr="000C0849">
        <w:rPr>
          <w:rFonts w:eastAsia="Calibri"/>
          <w:color w:val="000000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000000"/>
          <w:sz w:val="22"/>
          <w:szCs w:val="22"/>
          <w:lang w:eastAsia="en-US"/>
        </w:rPr>
        <w:t>№1317-У.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Сумма сделки: не более 300 000 000 (триста миллионов) рублей 00 копеек.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Период выдачи гарантии: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До 10.07.2024 г. включительно.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rPr>
          <w:rFonts w:eastAsia="Calibri"/>
          <w:bCs/>
          <w:sz w:val="22"/>
          <w:szCs w:val="22"/>
          <w:lang w:eastAsia="el-GR"/>
        </w:rPr>
      </w:pPr>
      <w:r w:rsidRPr="000C0849">
        <w:rPr>
          <w:rFonts w:eastAsia="Calibri"/>
          <w:bCs/>
          <w:sz w:val="22"/>
          <w:szCs w:val="22"/>
          <w:lang w:eastAsia="el-GR"/>
        </w:rPr>
        <w:t xml:space="preserve">Срок действия гарантий: </w:t>
      </w:r>
    </w:p>
    <w:p w:rsidR="00FC1FC2" w:rsidRPr="000C0849" w:rsidRDefault="00FC1FC2" w:rsidP="00FC1FC2">
      <w:pPr>
        <w:tabs>
          <w:tab w:val="left" w:pos="426"/>
        </w:tabs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l-GR"/>
        </w:rPr>
        <w:t>- д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о 1095 дней для </w:t>
      </w:r>
      <w:r w:rsidRPr="000C0849">
        <w:rPr>
          <w:rFonts w:eastAsia="Calibri"/>
          <w:sz w:val="22"/>
          <w:szCs w:val="22"/>
          <w:lang w:eastAsia="en-US"/>
        </w:rPr>
        <w:t>обеспечения исполнения обязательств Принципала в соответствии с условиями договоров/ контрактов/ закупки/ законодательных актов</w:t>
      </w:r>
    </w:p>
    <w:p w:rsidR="00FC1FC2" w:rsidRPr="000C0849" w:rsidRDefault="00FC1FC2" w:rsidP="00FC1FC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el-GR"/>
        </w:rPr>
      </w:pPr>
      <w:r w:rsidRPr="000C0849">
        <w:rPr>
          <w:color w:val="000000"/>
          <w:sz w:val="22"/>
          <w:szCs w:val="22"/>
        </w:rPr>
        <w:t>-до 340 дней для обеспечения обязательств Принципала по уплате в бюджет сумм налога на добавленную стоимость, излишне полученных им (зачтенных ему) в результате возмещения НДС в заявительном порядке в соответствии со статьей 176.1 Налогового Кодекса РФ.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Вознаграждение за выдачу Гарантии: не </w:t>
      </w:r>
      <w:r w:rsidRPr="000C0849">
        <w:rPr>
          <w:rFonts w:eastAsia="Calibri"/>
          <w:color w:val="222222"/>
          <w:sz w:val="22"/>
          <w:szCs w:val="22"/>
          <w:lang w:eastAsia="en-US"/>
        </w:rPr>
        <w:t>более 3% (трех процентов) годовых от суммы гарантии,</w:t>
      </w:r>
      <w:r w:rsidRPr="000C0849">
        <w:rPr>
          <w:rFonts w:eastAsia="Calibri"/>
          <w:color w:val="222222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222222"/>
          <w:sz w:val="22"/>
          <w:szCs w:val="22"/>
          <w:lang w:eastAsia="en-US"/>
        </w:rPr>
        <w:t>минимум 16500 (Шестнадцать тысяч пятьсот) рублей.</w:t>
      </w:r>
    </w:p>
    <w:p w:rsidR="00FC1FC2" w:rsidRPr="000C0849" w:rsidRDefault="00FC1FC2" w:rsidP="00FC1FC2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Сроки оплаты вознаграждения – в соответствии с условиями Соглашений.</w:t>
      </w:r>
      <w:r w:rsidRPr="000C0849">
        <w:rPr>
          <w:rFonts w:eastAsia="Calibri"/>
          <w:bCs/>
          <w:sz w:val="22"/>
          <w:szCs w:val="22"/>
          <w:lang w:eastAsia="el-GR"/>
        </w:rPr>
        <w:t xml:space="preserve">           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Вознаграждение за изменение (кроме увеличения/ пролонгации) условий Гарантии: не более 20 000 рублей.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Штраф в размере не более 1 % от суммы обязательств по гарантиям, сложившихся на момент нарушение финансовых </w:t>
      </w:r>
      <w:proofErr w:type="spellStart"/>
      <w:r w:rsidRPr="000C0849">
        <w:rPr>
          <w:rFonts w:eastAsia="Calibri"/>
          <w:bCs/>
          <w:sz w:val="22"/>
          <w:szCs w:val="22"/>
          <w:lang w:eastAsia="en-US"/>
        </w:rPr>
        <w:t>ковенантов</w:t>
      </w:r>
      <w:proofErr w:type="spellEnd"/>
      <w:r w:rsidRPr="000C0849">
        <w:rPr>
          <w:rFonts w:eastAsia="Calibri"/>
          <w:bCs/>
          <w:sz w:val="22"/>
          <w:szCs w:val="22"/>
          <w:lang w:eastAsia="en-US"/>
        </w:rPr>
        <w:t xml:space="preserve">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Надбавка к ставке вознаграждения за поддержание дебетовых/кредитовых оборотов менее установленного размера: 1/5 (одна пятая)</w:t>
      </w:r>
      <w:r w:rsidRPr="000C0849">
        <w:rPr>
          <w:rFonts w:eastAsia="Calibri"/>
          <w:sz w:val="22"/>
          <w:szCs w:val="22"/>
          <w:lang w:eastAsia="en-US"/>
        </w:rPr>
        <w:t xml:space="preserve"> от ставки вознаграждения за выдачу (Увеличение, Пролонгацию) гарантий.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 возмещения суммы, уплаченной Гарантом в пользу Бенефициара по гарантии: Принципал обязуется возместить Гаранту в полном объеме суммы, уплаченные последним по Гарантии в пользу Бенефициара, единовременно в дату осуществления Гарантом платежа по соответствующей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Неустойка за несвоевременное возмещение Принципалом Банку суммы осуществленного Банком платежа по гарантии: 2-кратная величина ключевой ставки Банка России на дату возникновения задолженности, но не менее 10% годовых.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Иные комиссии, санкции, надбавки к ставке вознаграждения за выдачу/ увеличение/ пролонгацию гарантии (неустойки, штрафы, пени и т.д.), предусмотренные Соглашением</w:t>
      </w:r>
      <w:r w:rsidRPr="000C0849">
        <w:rPr>
          <w:rFonts w:eastAsia="Calibri"/>
          <w:sz w:val="22"/>
          <w:szCs w:val="22"/>
          <w:lang w:eastAsia="en-US"/>
        </w:rPr>
        <w:t xml:space="preserve"> и договором поручительства.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Вид ответственности поручителя: солидарная.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AD48B7" w:rsidRPr="000C0849" w:rsidRDefault="00AD48B7" w:rsidP="00FC1FC2">
      <w:pPr>
        <w:jc w:val="both"/>
        <w:rPr>
          <w:color w:val="FF0000"/>
          <w:sz w:val="22"/>
          <w:szCs w:val="22"/>
        </w:rPr>
      </w:pPr>
    </w:p>
    <w:p w:rsidR="00D41FE3" w:rsidRPr="000C0849" w:rsidRDefault="00A16591" w:rsidP="004C5AAE">
      <w:pPr>
        <w:jc w:val="both"/>
        <w:rPr>
          <w:b/>
          <w:sz w:val="22"/>
          <w:szCs w:val="22"/>
        </w:rPr>
      </w:pPr>
      <w:r w:rsidRPr="000C0849">
        <w:rPr>
          <w:bCs/>
          <w:snapToGrid w:val="0"/>
          <w:sz w:val="22"/>
          <w:szCs w:val="22"/>
        </w:rPr>
        <w:t xml:space="preserve">      </w:t>
      </w:r>
      <w:r w:rsidR="00D41FE3" w:rsidRPr="000C0849">
        <w:rPr>
          <w:b/>
          <w:sz w:val="22"/>
          <w:szCs w:val="22"/>
        </w:rPr>
        <w:t xml:space="preserve">Вопрос № 3 повестки дня общего собрания: </w:t>
      </w:r>
      <w:r w:rsidR="00D41FE3"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>О предоставлении согласия на совершение крупной сделки - заключение договора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</w:t>
      </w:r>
      <w:r w:rsidR="00D41FE3"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D41FE3" w:rsidRPr="000C0849" w:rsidRDefault="00D41FE3" w:rsidP="00D41FE3">
      <w:pPr>
        <w:pStyle w:val="21"/>
        <w:ind w:firstLine="0"/>
        <w:rPr>
          <w:sz w:val="22"/>
          <w:szCs w:val="22"/>
        </w:rPr>
      </w:pPr>
    </w:p>
    <w:p w:rsidR="00D41FE3" w:rsidRPr="000C0849" w:rsidRDefault="00D41FE3" w:rsidP="00D41FE3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lastRenderedPageBreak/>
        <w:t>По третьему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0C0849">
        <w:rPr>
          <w:sz w:val="22"/>
          <w:szCs w:val="22"/>
        </w:rPr>
        <w:t>участие  в</w:t>
      </w:r>
      <w:proofErr w:type="gramEnd"/>
      <w:r w:rsidRPr="000C0849">
        <w:rPr>
          <w:sz w:val="22"/>
          <w:szCs w:val="22"/>
        </w:rPr>
        <w:t xml:space="preserve"> общем  собрании, по данному вопросу повестки дня собрания,  - 444 268.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444 264;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- 4.</w:t>
      </w:r>
    </w:p>
    <w:p w:rsidR="00164D41" w:rsidRPr="000C0849" w:rsidRDefault="00164D41" w:rsidP="00164D41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</w:p>
    <w:p w:rsidR="00FC1FC2" w:rsidRPr="000C0849" w:rsidRDefault="00D41FE3" w:rsidP="00FC1F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  <w:r w:rsidR="00F5434C" w:rsidRPr="000C0849">
        <w:rPr>
          <w:b/>
          <w:sz w:val="22"/>
          <w:szCs w:val="22"/>
        </w:rPr>
        <w:t>Формулировка принятого решения по третьему вопросу повестки дня</w:t>
      </w:r>
      <w:r w:rsidR="00933338" w:rsidRPr="000C0849">
        <w:rPr>
          <w:sz w:val="22"/>
          <w:szCs w:val="22"/>
        </w:rPr>
        <w:t>:</w:t>
      </w:r>
      <w:r w:rsidR="00A07E65" w:rsidRPr="000C0849">
        <w:rPr>
          <w:sz w:val="22"/>
          <w:szCs w:val="22"/>
        </w:rPr>
        <w:t xml:space="preserve"> </w:t>
      </w:r>
      <w:r w:rsidR="005E2BAA" w:rsidRPr="000C0849">
        <w:rPr>
          <w:sz w:val="22"/>
          <w:szCs w:val="22"/>
        </w:rPr>
        <w:t>ПРЕДОСТАВИТЬ</w:t>
      </w:r>
      <w:r w:rsidR="00FC1FC2" w:rsidRPr="000C0849">
        <w:rPr>
          <w:sz w:val="22"/>
          <w:szCs w:val="22"/>
        </w:rPr>
        <w:t xml:space="preserve"> согласие на совершение крупной сделки - заключение договора поручительства </w:t>
      </w:r>
      <w:r w:rsidR="00FC1FC2" w:rsidRPr="000C0849">
        <w:rPr>
          <w:bCs/>
          <w:sz w:val="22"/>
          <w:szCs w:val="22"/>
        </w:rPr>
        <w:t>№ ДП1-ГСГ24/VDBR/1149</w:t>
      </w:r>
      <w:r w:rsidR="00FC1FC2" w:rsidRPr="000C0849">
        <w:rPr>
          <w:sz w:val="22"/>
          <w:szCs w:val="22"/>
        </w:rPr>
        <w:t xml:space="preserve"> от 31.01.2024 г. между АО «Терминал Астафьева»</w:t>
      </w:r>
      <w:r w:rsidR="00FC1FC2" w:rsidRPr="000C0849">
        <w:rPr>
          <w:color w:val="222222"/>
          <w:sz w:val="22"/>
          <w:szCs w:val="22"/>
          <w:shd w:val="clear" w:color="auto" w:fill="FFFFFF"/>
        </w:rPr>
        <w:t xml:space="preserve"> и Банком ВТБ (ПАО) </w:t>
      </w:r>
      <w:r w:rsidR="00FC1FC2" w:rsidRPr="000C0849">
        <w:rPr>
          <w:sz w:val="22"/>
          <w:szCs w:val="22"/>
        </w:rPr>
        <w:t>(ОГРН 1027739609391, ИНН 7702070139) в обеспечение исполнения обязательств ООО «Аква-Ресурсы» (ИНН 2537052590)  по генеральному соглашению о выдаче гарантий № ГСГ24/</w:t>
      </w:r>
      <w:r w:rsidR="00FC1FC2" w:rsidRPr="000C0849">
        <w:rPr>
          <w:sz w:val="22"/>
          <w:szCs w:val="22"/>
          <w:lang w:val="en-US"/>
        </w:rPr>
        <w:t>VDBR</w:t>
      </w:r>
      <w:r w:rsidR="00FC1FC2" w:rsidRPr="000C0849">
        <w:rPr>
          <w:sz w:val="22"/>
          <w:szCs w:val="22"/>
        </w:rPr>
        <w:t>/1149 от 31.01.2024 г. на сумму не более 400 000 000 (четыреста миллионов) рублей на следующих условиях: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Гарант – Банк ВТБ (ПАО).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Принципал – </w:t>
      </w:r>
      <w:r w:rsidRPr="000C0849">
        <w:rPr>
          <w:rFonts w:eastAsia="Calibri"/>
          <w:sz w:val="22"/>
          <w:szCs w:val="22"/>
          <w:lang w:eastAsia="en-US"/>
        </w:rPr>
        <w:t>ООО «Аква-Ресурсы»</w:t>
      </w:r>
      <w:r w:rsidRPr="000C0849">
        <w:rPr>
          <w:rFonts w:eastAsia="Calibri"/>
          <w:bCs/>
          <w:sz w:val="22"/>
          <w:szCs w:val="22"/>
          <w:lang w:eastAsia="en-US"/>
        </w:rPr>
        <w:t>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Вид сделки: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Заключение Генерального соглашения на выдачу/ изменение (увеличение/ пролонгацию) гарантий без предоставления Принципалом на весь срок действия гарантии обеспечения в виде денежных средств/ векселей Банка ВТБ (ПАО) с залоговым индоссаментом в валюте гарантии и на полную сумму гарантии на дату выдачи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Бенефициар: Юридическое лицо - резидент/ нерезидент Российской Федерации, за исключением банков, или орган государственной власти, в пользу которого выдается Гарантия. </w:t>
      </w:r>
      <w:r w:rsidRPr="000C0849">
        <w:rPr>
          <w:rFonts w:eastAsia="Calibri"/>
          <w:color w:val="000000"/>
          <w:sz w:val="22"/>
          <w:szCs w:val="22"/>
          <w:lang w:eastAsia="en-US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 №1317-У.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Сумма сделки: не более 400 000 000 (</w:t>
      </w:r>
      <w:proofErr w:type="gramStart"/>
      <w:r w:rsidRPr="000C0849">
        <w:rPr>
          <w:rFonts w:eastAsia="Calibri"/>
          <w:bCs/>
          <w:sz w:val="22"/>
          <w:szCs w:val="22"/>
          <w:lang w:eastAsia="en-US"/>
        </w:rPr>
        <w:t>четыреста  миллионов</w:t>
      </w:r>
      <w:proofErr w:type="gramEnd"/>
      <w:r w:rsidRPr="000C0849">
        <w:rPr>
          <w:rFonts w:eastAsia="Calibri"/>
          <w:bCs/>
          <w:sz w:val="22"/>
          <w:szCs w:val="22"/>
          <w:lang w:eastAsia="en-US"/>
        </w:rPr>
        <w:t xml:space="preserve">)  рублей 00 копеек.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Период выдачи гарантии: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До 10.07.2024 г. включительно.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l-GR"/>
        </w:rPr>
        <w:t>Срок действия гарантий: - д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о 1095 дней.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Вознаграждение за выдачу Гарантии: не </w:t>
      </w:r>
      <w:r w:rsidRPr="000C0849">
        <w:rPr>
          <w:rFonts w:eastAsia="Calibri"/>
          <w:color w:val="222222"/>
          <w:sz w:val="22"/>
          <w:szCs w:val="22"/>
          <w:lang w:eastAsia="en-US"/>
        </w:rPr>
        <w:t>более 3% (трех процентов) годовых от суммы гарантии,</w:t>
      </w:r>
      <w:r w:rsidRPr="000C0849">
        <w:rPr>
          <w:rFonts w:eastAsia="Calibri"/>
          <w:color w:val="222222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222222"/>
          <w:sz w:val="22"/>
          <w:szCs w:val="22"/>
          <w:lang w:eastAsia="en-US"/>
        </w:rPr>
        <w:t>минимум 16500 (Шестнадцать тысяч пятьсот) рублей.</w:t>
      </w:r>
    </w:p>
    <w:p w:rsidR="00FC1FC2" w:rsidRPr="000C0849" w:rsidRDefault="00FC1FC2" w:rsidP="00FC1FC2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Сроки оплаты вознаграждения – в соответствии с условиями Соглашений.</w:t>
      </w:r>
      <w:r w:rsidRPr="000C0849">
        <w:rPr>
          <w:rFonts w:eastAsia="Calibri"/>
          <w:bCs/>
          <w:sz w:val="22"/>
          <w:szCs w:val="22"/>
          <w:lang w:eastAsia="el-GR"/>
        </w:rPr>
        <w:t xml:space="preserve">           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Вознаграждение за изменение (кроме увеличения/ пролонгации) условий Гарантии: не более 20 000 рублей.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Штраф в размере не более 1 % от суммы обязательств по гарантиям, </w:t>
      </w:r>
      <w:proofErr w:type="gramStart"/>
      <w:r w:rsidRPr="000C0849">
        <w:rPr>
          <w:rFonts w:eastAsia="Calibri"/>
          <w:bCs/>
          <w:sz w:val="22"/>
          <w:szCs w:val="22"/>
          <w:lang w:eastAsia="en-US"/>
        </w:rPr>
        <w:t>сложившихся  на</w:t>
      </w:r>
      <w:proofErr w:type="gramEnd"/>
      <w:r w:rsidRPr="000C0849">
        <w:rPr>
          <w:rFonts w:eastAsia="Calibri"/>
          <w:bCs/>
          <w:sz w:val="22"/>
          <w:szCs w:val="22"/>
          <w:lang w:eastAsia="en-US"/>
        </w:rPr>
        <w:t xml:space="preserve"> момент нарушение финансовых </w:t>
      </w:r>
      <w:proofErr w:type="spellStart"/>
      <w:r w:rsidRPr="000C0849">
        <w:rPr>
          <w:rFonts w:eastAsia="Calibri"/>
          <w:bCs/>
          <w:sz w:val="22"/>
          <w:szCs w:val="22"/>
          <w:lang w:eastAsia="en-US"/>
        </w:rPr>
        <w:t>ковенантов</w:t>
      </w:r>
      <w:proofErr w:type="spellEnd"/>
      <w:r w:rsidRPr="000C0849">
        <w:rPr>
          <w:rFonts w:eastAsia="Calibri"/>
          <w:bCs/>
          <w:sz w:val="22"/>
          <w:szCs w:val="22"/>
          <w:lang w:eastAsia="en-US"/>
        </w:rPr>
        <w:t xml:space="preserve">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Надбавка к ставке вознаграждения за поддержание дебетовых/кредитовых оборотов менее установленного размера: 1/5 (одна пятая)</w:t>
      </w:r>
      <w:r w:rsidRPr="000C0849">
        <w:rPr>
          <w:rFonts w:eastAsia="Calibri"/>
          <w:sz w:val="22"/>
          <w:szCs w:val="22"/>
          <w:lang w:eastAsia="en-US"/>
        </w:rPr>
        <w:t xml:space="preserve"> от ставки вознаграждения за выдачу (Увеличение, Пролонгацию) гарантий.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 возмещения суммы, уплаченной Гарантом в пользу Бенефициара по гарантии: Принципал обязуется возместить Гаранту в полном объеме суммы, уплаченные последним по Гарантии в пользу Бенефициара, единовременно в дату осуществления Гарантом платежа по соответствующей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Неустойка за несвоевременное возмещение Принципалом Банку суммы осуществленного Банком платежа по гарантии: </w:t>
      </w:r>
      <w:r w:rsidRPr="000C0849">
        <w:rPr>
          <w:rFonts w:eastAsia="Calibri"/>
          <w:sz w:val="22"/>
          <w:szCs w:val="22"/>
          <w:lang w:eastAsia="en-US"/>
        </w:rPr>
        <w:t xml:space="preserve">2-кратная 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величина Ключевой ставки Банка России на дату возникновения задолженности по возмещению платежа, но не менее 12% годовых.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Иные комиссии, санкции, надбавки к ставке вознаграждения за выдачу/ увеличение/ пролонгацию гарантии (неустойки, штрафы, пени и т.д.), предусмотренные Соглашением</w:t>
      </w:r>
      <w:r w:rsidRPr="000C0849">
        <w:rPr>
          <w:rFonts w:eastAsia="Calibri"/>
          <w:sz w:val="22"/>
          <w:szCs w:val="22"/>
          <w:lang w:eastAsia="en-US"/>
        </w:rPr>
        <w:t xml:space="preserve"> и договором поручительства.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lastRenderedPageBreak/>
        <w:t>Вид ответственности поручителя: солидарная.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F5434C" w:rsidRPr="000C0849" w:rsidRDefault="00F5434C" w:rsidP="00F5434C">
      <w:pPr>
        <w:jc w:val="both"/>
        <w:rPr>
          <w:b/>
          <w:color w:val="FF0000"/>
          <w:sz w:val="22"/>
          <w:szCs w:val="22"/>
        </w:rPr>
      </w:pPr>
    </w:p>
    <w:p w:rsidR="00087C0A" w:rsidRPr="000C0849" w:rsidRDefault="00087C0A" w:rsidP="00087C0A">
      <w:pPr>
        <w:ind w:firstLine="567"/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4 повестки дня общего собрания: </w:t>
      </w:r>
      <w:r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>О предоставлении согласия на совершение сделки с заинтересованностью - заключение договора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</w:t>
      </w: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четвертому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0C0849">
        <w:rPr>
          <w:sz w:val="22"/>
          <w:szCs w:val="22"/>
        </w:rPr>
        <w:t>сделки,  принявшие</w:t>
      </w:r>
      <w:proofErr w:type="gramEnd"/>
      <w:r w:rsidRPr="000C0849">
        <w:rPr>
          <w:sz w:val="22"/>
          <w:szCs w:val="22"/>
        </w:rPr>
        <w:t xml:space="preserve"> участие  в общем  собрании акционеров по вопросу повестки дня собрания,  - 195 154.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195 150;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- 0.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- 4.</w:t>
      </w:r>
    </w:p>
    <w:p w:rsidR="005E2BAA" w:rsidRPr="000C0849" w:rsidRDefault="005E2BAA" w:rsidP="00FC1FC2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:rsidR="00FC1FC2" w:rsidRPr="000C0849" w:rsidRDefault="005E2BAA" w:rsidP="00FC1FC2">
      <w:pPr>
        <w:shd w:val="clear" w:color="auto" w:fill="FFFFFF"/>
        <w:tabs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ab/>
      </w:r>
      <w:r w:rsidR="00087C0A" w:rsidRPr="000C0849">
        <w:rPr>
          <w:b/>
          <w:sz w:val="22"/>
          <w:szCs w:val="22"/>
        </w:rPr>
        <w:t>Формулировка принятого решения по четвертому вопросу повестки дня:</w:t>
      </w:r>
      <w:r w:rsidR="00936223" w:rsidRPr="000C0849">
        <w:rPr>
          <w:sz w:val="22"/>
          <w:szCs w:val="22"/>
        </w:rPr>
        <w:t xml:space="preserve"> </w:t>
      </w:r>
      <w:r w:rsidRPr="000C0849">
        <w:rPr>
          <w:sz w:val="22"/>
          <w:szCs w:val="22"/>
        </w:rPr>
        <w:t>ПРЕДОСТАВИТЬ</w:t>
      </w:r>
      <w:r w:rsidRPr="000C0849">
        <w:rPr>
          <w:rFonts w:eastAsia="Calibri"/>
          <w:sz w:val="22"/>
          <w:szCs w:val="22"/>
          <w:lang w:eastAsia="en-US"/>
        </w:rPr>
        <w:t xml:space="preserve"> </w:t>
      </w:r>
      <w:r w:rsidR="00FC1FC2" w:rsidRPr="000C0849">
        <w:rPr>
          <w:rFonts w:eastAsia="Calibri"/>
          <w:sz w:val="22"/>
          <w:szCs w:val="22"/>
          <w:lang w:eastAsia="en-US"/>
        </w:rPr>
        <w:t xml:space="preserve">согласие на совершение сделки с заинтересованностью </w:t>
      </w:r>
    </w:p>
    <w:p w:rsidR="00FC1FC2" w:rsidRPr="000C0849" w:rsidRDefault="00FC1FC2" w:rsidP="00FC1FC2">
      <w:pPr>
        <w:shd w:val="clear" w:color="auto" w:fill="FFFFFF"/>
        <w:tabs>
          <w:tab w:val="left" w:pos="1134"/>
        </w:tabs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0C0849">
        <w:rPr>
          <w:rFonts w:eastAsia="Calibri"/>
          <w:color w:val="222222"/>
          <w:sz w:val="22"/>
          <w:szCs w:val="22"/>
          <w:lang w:eastAsia="en-US"/>
        </w:rPr>
        <w:t>-  члена Совета директоров Общества </w:t>
      </w:r>
      <w:r w:rsidRPr="000C0849">
        <w:rPr>
          <w:rFonts w:eastAsia="Calibri"/>
          <w:color w:val="000000"/>
          <w:sz w:val="22"/>
          <w:szCs w:val="22"/>
          <w:lang w:eastAsia="en-US"/>
        </w:rPr>
        <w:t>Берлинского Сергея Васильевича</w:t>
      </w:r>
      <w:r w:rsidRPr="000C0849">
        <w:rPr>
          <w:rFonts w:eastAsia="Calibri"/>
          <w:color w:val="222222"/>
          <w:sz w:val="22"/>
          <w:szCs w:val="22"/>
          <w:lang w:eastAsia="en-US"/>
        </w:rPr>
        <w:t>, одновременно являющегося ЕИО (директором) Принципала – выгодоприобретателя по сделке (ООО «Аква-ресурсы»);</w:t>
      </w:r>
    </w:p>
    <w:p w:rsidR="00FC1FC2" w:rsidRPr="000C0849" w:rsidRDefault="00FC1FC2" w:rsidP="00FC1F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color w:val="222222"/>
          <w:sz w:val="22"/>
          <w:szCs w:val="22"/>
          <w:lang w:eastAsia="en-US"/>
        </w:rPr>
        <w:t>- члена Совета директоров и контролирующего лица (прямо и косвенно через ООО «Аква-ресурсы») Общества </w:t>
      </w:r>
      <w:r w:rsidRPr="000C0849">
        <w:rPr>
          <w:rFonts w:eastAsia="Calibri"/>
          <w:color w:val="000000"/>
          <w:sz w:val="22"/>
          <w:szCs w:val="22"/>
          <w:lang w:eastAsia="en-US"/>
        </w:rPr>
        <w:t>Кондратова Руслана Викторовича,</w:t>
      </w:r>
      <w:r w:rsidRPr="000C0849">
        <w:rPr>
          <w:rFonts w:eastAsia="Calibri"/>
          <w:color w:val="222222"/>
          <w:sz w:val="22"/>
          <w:szCs w:val="22"/>
          <w:lang w:eastAsia="en-US"/>
        </w:rPr>
        <w:t xml:space="preserve"> одновременно являющегося контролирующим лицом (косвенно через ООО «Анкор») Принципала – выгодоприобретателя по сделке (ООО «Аква-ресурсы»), а именно </w:t>
      </w:r>
      <w:r w:rsidRPr="000C0849">
        <w:rPr>
          <w:rFonts w:eastAsia="Calibri"/>
          <w:sz w:val="22"/>
          <w:szCs w:val="22"/>
          <w:lang w:eastAsia="en-US"/>
        </w:rPr>
        <w:t xml:space="preserve">- заключение договора поручительства </w:t>
      </w:r>
      <w:r w:rsidRPr="000C0849">
        <w:rPr>
          <w:rFonts w:eastAsia="Calibri"/>
          <w:bCs/>
          <w:sz w:val="22"/>
          <w:szCs w:val="22"/>
          <w:lang w:eastAsia="en-US"/>
        </w:rPr>
        <w:t>№ ДП1-ГСГ24/VDBR/1149</w:t>
      </w:r>
      <w:r w:rsidRPr="000C0849">
        <w:rPr>
          <w:rFonts w:eastAsia="Calibri"/>
          <w:sz w:val="22"/>
          <w:szCs w:val="22"/>
          <w:lang w:eastAsia="en-US"/>
        </w:rPr>
        <w:t xml:space="preserve"> от 31.01.2024 г. между АО «Терминал Астафьева»</w:t>
      </w:r>
      <w:r w:rsidRPr="000C0849">
        <w:rPr>
          <w:rFonts w:eastAsia="Calibri"/>
          <w:color w:val="222222"/>
          <w:sz w:val="22"/>
          <w:szCs w:val="22"/>
          <w:shd w:val="clear" w:color="auto" w:fill="FFFFFF"/>
          <w:lang w:eastAsia="en-US"/>
        </w:rPr>
        <w:t xml:space="preserve"> и Банком ВТБ (ПАО) </w:t>
      </w:r>
      <w:r w:rsidRPr="000C0849">
        <w:rPr>
          <w:rFonts w:eastAsia="Calibri"/>
          <w:sz w:val="22"/>
          <w:szCs w:val="22"/>
          <w:lang w:eastAsia="en-US"/>
        </w:rPr>
        <w:t>(ОГРН 1027739609391, ИНН 7702070139) в обеспечение исполнения обязательств ООО «Аква-Ресурсы» (ИНН 2537052590)  по генеральному соглашению о выдаче гарантий № ГСГ24/</w:t>
      </w:r>
      <w:r w:rsidRPr="000C0849">
        <w:rPr>
          <w:rFonts w:eastAsia="Calibri"/>
          <w:sz w:val="22"/>
          <w:szCs w:val="22"/>
          <w:lang w:val="en-US" w:eastAsia="en-US"/>
        </w:rPr>
        <w:t>VDBR</w:t>
      </w:r>
      <w:r w:rsidRPr="000C0849">
        <w:rPr>
          <w:rFonts w:eastAsia="Calibri"/>
          <w:sz w:val="22"/>
          <w:szCs w:val="22"/>
          <w:lang w:eastAsia="en-US"/>
        </w:rPr>
        <w:t>/1149 от 31.01.2024 г. на сумму не более 400 000 000 (четыреста миллионов) рублей на следующих условиях: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Гарант – Банк ВТБ (ПАО).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Принципал – </w:t>
      </w:r>
      <w:r w:rsidRPr="000C0849">
        <w:rPr>
          <w:rFonts w:eastAsia="Calibri"/>
          <w:sz w:val="22"/>
          <w:szCs w:val="22"/>
          <w:lang w:eastAsia="en-US"/>
        </w:rPr>
        <w:t>ООО «Аква-Ресурсы»</w:t>
      </w:r>
      <w:r w:rsidRPr="000C0849">
        <w:rPr>
          <w:rFonts w:eastAsia="Calibri"/>
          <w:bCs/>
          <w:sz w:val="22"/>
          <w:szCs w:val="22"/>
          <w:lang w:eastAsia="en-US"/>
        </w:rPr>
        <w:t>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Вид сделки: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Заключение Генерального соглашения на выдачу/ изменение (увеличение/ пролонгацию) гарантий без предоставления Принципалом на весь срок действия гарантии обеспечения в виде денежных средств/ векселей Банка ВТБ (ПАО) с залоговым индоссаментом в валюте гарантии и на полную сумму гарантии на дату выдачи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Бенефициар: Юридическое лицо - резидент/ нерезидент Российской Федерации, за исключением банков, или орган государственной власти, в пользу которого выдается Гарантия. </w:t>
      </w:r>
      <w:r w:rsidRPr="000C0849">
        <w:rPr>
          <w:rFonts w:eastAsia="Calibri"/>
          <w:color w:val="000000"/>
          <w:sz w:val="22"/>
          <w:szCs w:val="22"/>
          <w:lang w:eastAsia="en-US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 №1317-У.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Сумма сделки: не более 400 000 000 (</w:t>
      </w:r>
      <w:proofErr w:type="gramStart"/>
      <w:r w:rsidRPr="000C0849">
        <w:rPr>
          <w:rFonts w:eastAsia="Calibri"/>
          <w:bCs/>
          <w:sz w:val="22"/>
          <w:szCs w:val="22"/>
          <w:lang w:eastAsia="en-US"/>
        </w:rPr>
        <w:t>четыреста  миллионов</w:t>
      </w:r>
      <w:proofErr w:type="gramEnd"/>
      <w:r w:rsidRPr="000C0849">
        <w:rPr>
          <w:rFonts w:eastAsia="Calibri"/>
          <w:bCs/>
          <w:sz w:val="22"/>
          <w:szCs w:val="22"/>
          <w:lang w:eastAsia="en-US"/>
        </w:rPr>
        <w:t xml:space="preserve">)  рублей 00 копеек.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Период выдачи гарантии: </w:t>
      </w:r>
      <w:r w:rsidRPr="000C0849">
        <w:rPr>
          <w:rFonts w:eastAsia="Calibri"/>
          <w:color w:val="000000"/>
          <w:sz w:val="22"/>
          <w:szCs w:val="22"/>
          <w:lang w:eastAsia="en-US"/>
        </w:rPr>
        <w:t>До 10.07.2024 г. включительно.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l-GR"/>
        </w:rPr>
        <w:t>Срок действия гарантий: - д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о 1095 дней.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lastRenderedPageBreak/>
        <w:t xml:space="preserve">Вознаграждение за выдачу Гарантии: не </w:t>
      </w:r>
      <w:r w:rsidRPr="000C0849">
        <w:rPr>
          <w:rFonts w:eastAsia="Calibri"/>
          <w:color w:val="222222"/>
          <w:sz w:val="22"/>
          <w:szCs w:val="22"/>
          <w:lang w:eastAsia="en-US"/>
        </w:rPr>
        <w:t>более 3% (трех процентов) годовых от суммы гарантии,</w:t>
      </w:r>
      <w:r w:rsidRPr="000C0849">
        <w:rPr>
          <w:rFonts w:eastAsia="Calibri"/>
          <w:color w:val="222222"/>
          <w:sz w:val="22"/>
          <w:szCs w:val="22"/>
          <w:shd w:val="clear" w:color="auto" w:fill="FFFF00"/>
          <w:lang w:eastAsia="en-US"/>
        </w:rPr>
        <w:t xml:space="preserve"> </w:t>
      </w:r>
      <w:r w:rsidRPr="000C0849">
        <w:rPr>
          <w:rFonts w:eastAsia="Calibri"/>
          <w:color w:val="222222"/>
          <w:sz w:val="22"/>
          <w:szCs w:val="22"/>
          <w:lang w:eastAsia="en-US"/>
        </w:rPr>
        <w:t>минимум 16500 (Шестнадцать тысяч пятьсот) рублей.</w:t>
      </w:r>
    </w:p>
    <w:p w:rsidR="00FC1FC2" w:rsidRPr="000C0849" w:rsidRDefault="00FC1FC2" w:rsidP="00FC1FC2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Сроки оплаты вознаграждения – в соответствии с условиями Соглашений.</w:t>
      </w:r>
      <w:r w:rsidRPr="000C0849">
        <w:rPr>
          <w:rFonts w:eastAsia="Calibri"/>
          <w:bCs/>
          <w:sz w:val="22"/>
          <w:szCs w:val="22"/>
          <w:lang w:eastAsia="el-GR"/>
        </w:rPr>
        <w:t xml:space="preserve">           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Вознаграждение за изменение (кроме увеличения/ пролонгации) условий Гарантии: не более 20 000 рублей.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Штраф в размере не более 1 % от суммы обязательств по гарантиям, </w:t>
      </w:r>
      <w:proofErr w:type="gramStart"/>
      <w:r w:rsidRPr="000C0849">
        <w:rPr>
          <w:rFonts w:eastAsia="Calibri"/>
          <w:bCs/>
          <w:sz w:val="22"/>
          <w:szCs w:val="22"/>
          <w:lang w:eastAsia="en-US"/>
        </w:rPr>
        <w:t>сложившихся  на</w:t>
      </w:r>
      <w:proofErr w:type="gramEnd"/>
      <w:r w:rsidRPr="000C0849">
        <w:rPr>
          <w:rFonts w:eastAsia="Calibri"/>
          <w:bCs/>
          <w:sz w:val="22"/>
          <w:szCs w:val="22"/>
          <w:lang w:eastAsia="en-US"/>
        </w:rPr>
        <w:t xml:space="preserve"> момент нарушение финансовых </w:t>
      </w:r>
      <w:proofErr w:type="spellStart"/>
      <w:r w:rsidRPr="000C0849">
        <w:rPr>
          <w:rFonts w:eastAsia="Calibri"/>
          <w:bCs/>
          <w:sz w:val="22"/>
          <w:szCs w:val="22"/>
          <w:lang w:eastAsia="en-US"/>
        </w:rPr>
        <w:t>ковенантов</w:t>
      </w:r>
      <w:proofErr w:type="spellEnd"/>
      <w:r w:rsidRPr="000C0849">
        <w:rPr>
          <w:rFonts w:eastAsia="Calibri"/>
          <w:bCs/>
          <w:sz w:val="22"/>
          <w:szCs w:val="22"/>
          <w:lang w:eastAsia="en-US"/>
        </w:rPr>
        <w:t xml:space="preserve">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Надбавка к ставке вознаграждения за поддержание дебетовых/кредитовых оборотов менее установленного размера: 1/5 (одна пятая)</w:t>
      </w:r>
      <w:r w:rsidRPr="000C0849">
        <w:rPr>
          <w:rFonts w:eastAsia="Calibri"/>
          <w:sz w:val="22"/>
          <w:szCs w:val="22"/>
          <w:lang w:eastAsia="en-US"/>
        </w:rPr>
        <w:t xml:space="preserve"> от ставки вознаграждения за выдачу (Увеличение, Пролонгацию) гарантий.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Срок возмещения суммы, уплаченной Гарантом в пользу Бенефициара по гарантии: Принципал обязуется возместить Гаранту в полном объеме суммы, уплаченные последним по Гарантии в пользу Бенефициара, единовременно в дату осуществления Гарантом платежа по соответствующей Гарантии.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 xml:space="preserve">Неустойка за несвоевременное возмещение Принципалом Банку суммы осуществленного Банком платежа по гарантии: </w:t>
      </w:r>
      <w:r w:rsidRPr="000C0849">
        <w:rPr>
          <w:rFonts w:eastAsia="Calibri"/>
          <w:sz w:val="22"/>
          <w:szCs w:val="22"/>
          <w:lang w:eastAsia="en-US"/>
        </w:rPr>
        <w:t xml:space="preserve">2-кратная </w:t>
      </w: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величина Ключевой ставки Банка России на дату возникновения задолженности по возмещению платежа, но не менее 12% годовых. 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bCs/>
          <w:sz w:val="22"/>
          <w:szCs w:val="22"/>
          <w:lang w:eastAsia="en-US"/>
        </w:rPr>
      </w:pPr>
      <w:r w:rsidRPr="000C0849">
        <w:rPr>
          <w:rFonts w:eastAsia="Calibri"/>
          <w:bCs/>
          <w:sz w:val="22"/>
          <w:szCs w:val="22"/>
          <w:lang w:eastAsia="en-US"/>
        </w:rPr>
        <w:t>Иные комиссии, санкции, надбавки к ставке вознаграждения за выдачу/ увеличение/ пролонгацию гарантии (неустойки, штрафы, пени и т.д.), предусмотренные Соглашением</w:t>
      </w:r>
      <w:r w:rsidRPr="000C0849">
        <w:rPr>
          <w:rFonts w:eastAsia="Calibri"/>
          <w:sz w:val="22"/>
          <w:szCs w:val="22"/>
          <w:lang w:eastAsia="en-US"/>
        </w:rPr>
        <w:t xml:space="preserve"> и договором поручительства.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Вид ответственности поручителя: солидарная.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Размер ответственности поручителя: на всю сумму обязательств. 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222222"/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087C0A" w:rsidRPr="000C0849" w:rsidRDefault="00087C0A" w:rsidP="00FC1FC2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:rsidR="00933338" w:rsidRPr="000C0849" w:rsidRDefault="00087C0A" w:rsidP="00933338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5 повестки дня общего собрания: </w:t>
      </w:r>
      <w:r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>О предоставлении согласия на совершение крупной сделки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375 000 000 (триста семьдесят пять миллионов) рублей</w:t>
      </w:r>
    </w:p>
    <w:p w:rsidR="00087C0A" w:rsidRPr="000C0849" w:rsidRDefault="00087C0A" w:rsidP="00087C0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пятому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0C0849">
        <w:rPr>
          <w:sz w:val="22"/>
          <w:szCs w:val="22"/>
        </w:rPr>
        <w:t>участие  в</w:t>
      </w:r>
      <w:proofErr w:type="gramEnd"/>
      <w:r w:rsidRPr="000C0849">
        <w:rPr>
          <w:sz w:val="22"/>
          <w:szCs w:val="22"/>
        </w:rPr>
        <w:t xml:space="preserve"> общем  собрании, по данному вопросу повестки дня собрания,  - 444 268.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444 264;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- 4.</w:t>
      </w:r>
    </w:p>
    <w:p w:rsidR="00087C0A" w:rsidRPr="000C0849" w:rsidRDefault="00087C0A" w:rsidP="00087C0A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</w:p>
    <w:p w:rsidR="00FC1FC2" w:rsidRPr="000C0849" w:rsidRDefault="00087C0A" w:rsidP="005E2B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>Формулировка принятого решения по пятому вопросу повестки дня:</w:t>
      </w:r>
      <w:r w:rsidR="00936223" w:rsidRPr="000C0849">
        <w:rPr>
          <w:sz w:val="22"/>
          <w:szCs w:val="22"/>
        </w:rPr>
        <w:t xml:space="preserve"> </w:t>
      </w:r>
      <w:r w:rsidR="005E2BAA" w:rsidRPr="000C0849">
        <w:rPr>
          <w:sz w:val="22"/>
          <w:szCs w:val="22"/>
        </w:rPr>
        <w:t>ПРЕДОСТАВИТЬ</w:t>
      </w:r>
      <w:r w:rsidR="005E2BAA" w:rsidRPr="000C0849">
        <w:rPr>
          <w:rFonts w:eastAsia="Calibri"/>
          <w:sz w:val="22"/>
          <w:szCs w:val="22"/>
          <w:lang w:eastAsia="en-US"/>
        </w:rPr>
        <w:t xml:space="preserve"> </w:t>
      </w:r>
      <w:r w:rsidR="00FC1FC2" w:rsidRPr="000C0849">
        <w:rPr>
          <w:sz w:val="22"/>
          <w:szCs w:val="22"/>
        </w:rPr>
        <w:t>согласие на совершение крупной сделки - заключение договора поручительства СНЛ/566124-064629-П01 от 20.02.2024 г. между АО «Терминал Астафьева»</w:t>
      </w:r>
      <w:r w:rsidR="00FC1FC2" w:rsidRPr="000C0849">
        <w:rPr>
          <w:color w:val="222222"/>
          <w:sz w:val="22"/>
          <w:szCs w:val="22"/>
          <w:shd w:val="clear" w:color="auto" w:fill="FFFFFF"/>
        </w:rPr>
        <w:t xml:space="preserve"> и Банком ВТБ (ПАО) </w:t>
      </w:r>
      <w:r w:rsidR="00FC1FC2" w:rsidRPr="000C0849">
        <w:rPr>
          <w:sz w:val="22"/>
          <w:szCs w:val="22"/>
        </w:rPr>
        <w:t>(ОГРН 1027739609391, ИНН 7702070139) в обеспечение исполнения обязательств ООО «Аква-Ресурсы» (ИНН 2537052590) по кредитному соглашению № СНЛ/566124-064629 от 20.02.2024 г. на сумму 375 000 000 (триста семьдесят пять миллионов) рублей на следующих условиях:</w:t>
      </w:r>
    </w:p>
    <w:p w:rsidR="00FC1FC2" w:rsidRPr="000C0849" w:rsidRDefault="00FC1FC2" w:rsidP="00FC1F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1FC2" w:rsidRPr="000C0849" w:rsidRDefault="00FC1FC2" w:rsidP="00FC1FC2">
      <w:pPr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Стороны сделки: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lastRenderedPageBreak/>
        <w:t>Кредитор – Банк ВТБ (ПАО) (ОГРН 1027739609391, ИНН 7702070139)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Поручитель – АО «Терминал Астафьева» (ИНН </w:t>
      </w:r>
      <w:r w:rsidRPr="000C0849">
        <w:rPr>
          <w:rFonts w:eastAsia="Calibri"/>
          <w:color w:val="000066"/>
          <w:sz w:val="22"/>
          <w:szCs w:val="22"/>
          <w:lang w:eastAsia="en-US"/>
        </w:rPr>
        <w:t>2508001618</w:t>
      </w:r>
      <w:r w:rsidRPr="000C0849">
        <w:rPr>
          <w:rFonts w:eastAsia="Calibri"/>
          <w:sz w:val="22"/>
          <w:szCs w:val="22"/>
          <w:lang w:eastAsia="en-US"/>
        </w:rPr>
        <w:t>)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Выгодоприобретатель/Заёмщик - ООО «Аква-Ресурсы» (ИНН 2537052590)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Вид сделки</w:t>
      </w:r>
      <w:r w:rsidRPr="000C0849">
        <w:rPr>
          <w:rFonts w:eastAsia="Calibri"/>
          <w:sz w:val="22"/>
          <w:szCs w:val="22"/>
          <w:lang w:eastAsia="en-US"/>
        </w:rPr>
        <w:t>: Кредитная линия с лимитом выдачи.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Сумма сделки</w:t>
      </w:r>
      <w:r w:rsidRPr="000C0849">
        <w:rPr>
          <w:rFonts w:eastAsia="Calibri"/>
          <w:sz w:val="22"/>
          <w:szCs w:val="22"/>
          <w:lang w:eastAsia="en-US"/>
        </w:rPr>
        <w:t>: не более 375 000 000,00 (триста семьдесят пять миллионов) рублей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Срок сделки</w:t>
      </w:r>
      <w:r w:rsidRPr="000C0849">
        <w:rPr>
          <w:rFonts w:eastAsia="Calibri"/>
          <w:sz w:val="22"/>
          <w:szCs w:val="22"/>
          <w:lang w:eastAsia="en-US"/>
        </w:rPr>
        <w:t>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FC1FC2" w:rsidRPr="000C0849" w:rsidRDefault="00FC1FC2" w:rsidP="00FC1FC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График погашения: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- в течение срока использования: ежемесячно, начиная с 6 </w:t>
      </w:r>
      <w:proofErr w:type="gramStart"/>
      <w:r w:rsidRPr="000C0849">
        <w:rPr>
          <w:rFonts w:eastAsia="Calibri"/>
          <w:sz w:val="22"/>
          <w:szCs w:val="22"/>
          <w:lang w:eastAsia="en-US"/>
        </w:rPr>
        <w:t>месяца  с</w:t>
      </w:r>
      <w:proofErr w:type="gramEnd"/>
      <w:r w:rsidRPr="000C0849">
        <w:rPr>
          <w:rFonts w:eastAsia="Calibri"/>
          <w:sz w:val="22"/>
          <w:szCs w:val="22"/>
          <w:lang w:eastAsia="en-US"/>
        </w:rPr>
        <w:t xml:space="preserve"> даты заключения КС (первый месяц – месяц заключения КС), в последние 7 календарных дней месяца, равными долями от ссудной задолженности, сложившейся на 01 число месяца погашения, </w:t>
      </w:r>
    </w:p>
    <w:p w:rsidR="00FC1FC2" w:rsidRPr="000C0849" w:rsidRDefault="00FC1FC2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- после окончания срока использования: ежемесячно, в последние 7 календарных дней месяца, равными долями от ссудной задолженности, сложившейся на следующий день после окончания срока использования,  </w:t>
      </w:r>
    </w:p>
    <w:p w:rsidR="00FC1FC2" w:rsidRPr="000C0849" w:rsidRDefault="00FC1FC2" w:rsidP="00FC1FC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- последний взнос в последние 7 календарных дней кредитного соглашения.</w:t>
      </w:r>
    </w:p>
    <w:p w:rsidR="00FC1FC2" w:rsidRPr="000C0849" w:rsidRDefault="00FC1FC2" w:rsidP="00FC1FC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Процентная ставка: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 более 20 процентов годовых</w:t>
      </w:r>
      <w:r w:rsidRPr="000C0849">
        <w:rPr>
          <w:rFonts w:eastAsia="Calibri"/>
          <w:i/>
          <w:sz w:val="22"/>
          <w:szCs w:val="22"/>
          <w:lang w:eastAsia="en-US"/>
        </w:rPr>
        <w:t>/</w:t>
      </w:r>
      <w:r w:rsidRPr="000C0849">
        <w:rPr>
          <w:rFonts w:eastAsia="Calibri"/>
          <w:sz w:val="22"/>
          <w:szCs w:val="22"/>
          <w:lang w:eastAsia="en-US"/>
        </w:rPr>
        <w:t xml:space="preserve"> 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а) ключевой ставки Банка России, публикуемой: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   на сайте Банка России в сети Интернет (</w:t>
      </w:r>
      <w:hyperlink r:id="rId7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и/или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Банка России в сети Интернет (</w:t>
      </w:r>
      <w:hyperlink r:id="rId8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Московской Биржи в сети Интернет (</w:t>
      </w:r>
      <w:hyperlink r:id="rId9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www.moex.com</w:t>
        </w:r>
      </w:hyperlink>
      <w:r w:rsidRPr="000C0849">
        <w:rPr>
          <w:rFonts w:eastAsia="Calibri"/>
          <w:sz w:val="22"/>
          <w:szCs w:val="22"/>
          <w:lang w:eastAsia="en-US"/>
        </w:rPr>
        <w:t>).</w:t>
      </w:r>
    </w:p>
    <w:p w:rsidR="00FC1FC2" w:rsidRPr="000C0849" w:rsidRDefault="00FC1FC2" w:rsidP="00FC1FC2">
      <w:pPr>
        <w:keepNext/>
        <w:keepLines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Неустойки/надбавка к процентной ставке за поддержание кредитовых оборотов менее установленного размера</w:t>
      </w:r>
      <w:r w:rsidRPr="000C0849">
        <w:rPr>
          <w:rFonts w:eastAsia="Calibri"/>
          <w:sz w:val="22"/>
          <w:szCs w:val="22"/>
          <w:lang w:eastAsia="en-US"/>
        </w:rPr>
        <w:t>: 1 % годовых;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Неустойка/надбавка к процентной ставке за поддержание дебетовых оборотов менее установленного размера:</w:t>
      </w:r>
      <w:r w:rsidRPr="000C0849">
        <w:rPr>
          <w:rFonts w:eastAsia="Calibri"/>
          <w:sz w:val="22"/>
          <w:szCs w:val="22"/>
          <w:lang w:eastAsia="en-US"/>
        </w:rPr>
        <w:t xml:space="preserve"> 1 % годовых;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FC1FC2" w:rsidRPr="000C0849" w:rsidRDefault="00FC1FC2" w:rsidP="00FC1FC2">
      <w:pPr>
        <w:jc w:val="both"/>
        <w:rPr>
          <w:rFonts w:eastAsia="Calibri"/>
          <w:bCs/>
          <w:spacing w:val="20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Комиссии/ вознаграждения:</w:t>
      </w:r>
    </w:p>
    <w:p w:rsidR="00FC1FC2" w:rsidRPr="000C0849" w:rsidRDefault="00FC1FC2" w:rsidP="00FC1FC2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за обязательство: не более 1,5 % годовых, начисляемая на неиспользованную сумму лимита выдачи.</w:t>
      </w:r>
    </w:p>
    <w:p w:rsidR="00FC1FC2" w:rsidRPr="000C0849" w:rsidRDefault="00FC1FC2" w:rsidP="00FC1FC2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Штрафы и неустойки: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0C0849">
        <w:rPr>
          <w:rFonts w:eastAsia="Calibri"/>
          <w:sz w:val="22"/>
          <w:szCs w:val="22"/>
          <w:lang w:eastAsia="en-US"/>
        </w:rPr>
        <w:t>ковенант</w:t>
      </w:r>
      <w:proofErr w:type="spellEnd"/>
      <w:r w:rsidRPr="000C0849">
        <w:rPr>
          <w:rFonts w:eastAsia="Calibri"/>
          <w:sz w:val="22"/>
          <w:szCs w:val="22"/>
          <w:lang w:eastAsia="en-US"/>
        </w:rPr>
        <w:t>;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просрочки;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lastRenderedPageBreak/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вид ответственности поручителя: солидарная;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размер ответственности поручителя: на всю сумму обязательств;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087C0A" w:rsidRPr="000C0849" w:rsidRDefault="00087C0A" w:rsidP="00FC1F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087C0A" w:rsidRPr="000C0849" w:rsidRDefault="00087C0A" w:rsidP="00933338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6 повестки дня общего собрания: </w:t>
      </w:r>
      <w:r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>О предоставлении согласия на совершение сделки с заинтересованностью - заключение договора поручительства № СНЛ/566124-064629-П01 от 20.02.2024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г. на сумму 230 000 000 (двести тридцать миллионов) рублей</w:t>
      </w: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</w:p>
    <w:p w:rsidR="00087C0A" w:rsidRPr="000C0849" w:rsidRDefault="00087C0A" w:rsidP="00087C0A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шестому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087C0A" w:rsidRPr="000C0849" w:rsidRDefault="00087C0A" w:rsidP="00087C0A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0C0849">
        <w:rPr>
          <w:sz w:val="22"/>
          <w:szCs w:val="22"/>
        </w:rPr>
        <w:t>сделки,  принявшие</w:t>
      </w:r>
      <w:proofErr w:type="gramEnd"/>
      <w:r w:rsidRPr="000C0849">
        <w:rPr>
          <w:sz w:val="22"/>
          <w:szCs w:val="22"/>
        </w:rPr>
        <w:t xml:space="preserve"> участие  в общем  собрании акционеров по вопросу повестки дня собрания,  - 195 154.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195 150;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- 0.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- 4.</w:t>
      </w: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</w:p>
    <w:p w:rsidR="00C047E1" w:rsidRPr="000C0849" w:rsidRDefault="00087C0A" w:rsidP="00C047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Формулировка принятого решения по шестому вопросу повестки дня:</w:t>
      </w:r>
      <w:r w:rsidR="00936223" w:rsidRPr="000C0849">
        <w:rPr>
          <w:sz w:val="22"/>
          <w:szCs w:val="22"/>
        </w:rPr>
        <w:t xml:space="preserve"> </w:t>
      </w:r>
      <w:r w:rsidR="00C047E1" w:rsidRPr="000C0849">
        <w:rPr>
          <w:rFonts w:eastAsia="Calibri"/>
          <w:sz w:val="22"/>
          <w:szCs w:val="22"/>
          <w:lang w:eastAsia="en-US"/>
        </w:rPr>
        <w:t xml:space="preserve">ПРЕДОСТАВИТЬ </w:t>
      </w:r>
      <w:r w:rsidR="00C047E1" w:rsidRPr="000C0849">
        <w:rPr>
          <w:sz w:val="22"/>
          <w:szCs w:val="22"/>
        </w:rPr>
        <w:t>согласие на совершение сделки с заинтересованностью</w:t>
      </w:r>
    </w:p>
    <w:p w:rsidR="00C047E1" w:rsidRPr="000C0849" w:rsidRDefault="00C047E1" w:rsidP="00C047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47E1" w:rsidRPr="000C0849" w:rsidRDefault="00C047E1" w:rsidP="00C047E1">
      <w:pPr>
        <w:shd w:val="clear" w:color="auto" w:fill="FFFFFF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0C0849">
        <w:rPr>
          <w:rFonts w:eastAsia="Calibri"/>
          <w:color w:val="222222"/>
          <w:sz w:val="22"/>
          <w:szCs w:val="22"/>
          <w:lang w:eastAsia="en-US"/>
        </w:rPr>
        <w:t>- члена Совета директоров Общества </w:t>
      </w:r>
      <w:r w:rsidRPr="000C0849">
        <w:rPr>
          <w:rFonts w:eastAsia="Calibri"/>
          <w:color w:val="000000"/>
          <w:sz w:val="22"/>
          <w:szCs w:val="22"/>
          <w:lang w:eastAsia="en-US"/>
        </w:rPr>
        <w:t>Берлинского Сергея Васильевича</w:t>
      </w:r>
      <w:r w:rsidRPr="000C0849">
        <w:rPr>
          <w:rFonts w:eastAsia="Calibri"/>
          <w:color w:val="222222"/>
          <w:sz w:val="22"/>
          <w:szCs w:val="22"/>
          <w:lang w:eastAsia="en-US"/>
        </w:rPr>
        <w:t>, одновременно являющегося ЕИО (директором) Заемщика – выгодоприобретателя по сделке (ООО «Аква-ресурсы»);</w:t>
      </w:r>
    </w:p>
    <w:p w:rsidR="00C047E1" w:rsidRPr="000C0849" w:rsidRDefault="00C047E1" w:rsidP="00C047E1">
      <w:pPr>
        <w:shd w:val="clear" w:color="auto" w:fill="FFFFFF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0C0849">
        <w:rPr>
          <w:rFonts w:eastAsia="Calibri"/>
          <w:color w:val="222222"/>
          <w:sz w:val="22"/>
          <w:szCs w:val="22"/>
          <w:lang w:eastAsia="en-US"/>
        </w:rPr>
        <w:t>- члена Совета директоров и контролирующего лица (прямо и косвенно через ООО «Аква-ресурсы») Общества </w:t>
      </w:r>
      <w:r w:rsidRPr="000C0849">
        <w:rPr>
          <w:rFonts w:eastAsia="Calibri"/>
          <w:color w:val="000000"/>
          <w:sz w:val="22"/>
          <w:szCs w:val="22"/>
          <w:lang w:eastAsia="en-US"/>
        </w:rPr>
        <w:t>Кондратова Руслана Викторовича,</w:t>
      </w:r>
      <w:r w:rsidRPr="000C0849">
        <w:rPr>
          <w:rFonts w:eastAsia="Calibri"/>
          <w:color w:val="222222"/>
          <w:sz w:val="22"/>
          <w:szCs w:val="22"/>
          <w:lang w:eastAsia="en-US"/>
        </w:rPr>
        <w:t xml:space="preserve"> одновременно являющегося контролирующим лицом (косвенно через ООО «Анкор») Заемщика – выгодоприобретателя по сделке (ООО «Аква-ресурсы»), а именно </w:t>
      </w:r>
      <w:r w:rsidRPr="000C0849">
        <w:rPr>
          <w:rFonts w:eastAsia="Calibri"/>
          <w:sz w:val="22"/>
          <w:szCs w:val="22"/>
          <w:lang w:eastAsia="en-US"/>
        </w:rPr>
        <w:t>заключение договора поручительства № СНЛ/566124-064629-П01  от 20.02.2024 .г. между АО «Терминал Астафьева»</w:t>
      </w:r>
      <w:r w:rsidRPr="000C0849">
        <w:rPr>
          <w:rFonts w:eastAsia="Calibri"/>
          <w:color w:val="222222"/>
          <w:sz w:val="22"/>
          <w:szCs w:val="22"/>
          <w:shd w:val="clear" w:color="auto" w:fill="FFFFFF"/>
          <w:lang w:eastAsia="en-US"/>
        </w:rPr>
        <w:t xml:space="preserve"> и Банком ВТБ (ПАО) </w:t>
      </w:r>
      <w:r w:rsidRPr="000C0849">
        <w:rPr>
          <w:rFonts w:eastAsia="Calibri"/>
          <w:sz w:val="22"/>
          <w:szCs w:val="22"/>
          <w:lang w:eastAsia="en-US"/>
        </w:rPr>
        <w:t>(ОГРН 1027739609391, ИНН 7702070139) в обеспечение исполнения обязательств ООО «Аква-Ресурсы» (ИНН 2537052590) по кредитному соглашению № СНЛ/566124-064629 от 20.02.2024 г. на сумму 230 000 000 (двести тридцать миллионов) рублей на следующих условиях:</w:t>
      </w:r>
    </w:p>
    <w:p w:rsidR="00C047E1" w:rsidRPr="000C0849" w:rsidRDefault="00C047E1" w:rsidP="00C047E1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047E1" w:rsidRPr="000C0849" w:rsidRDefault="00C047E1" w:rsidP="00C047E1">
      <w:pPr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Стороны сделки:</w:t>
      </w:r>
    </w:p>
    <w:p w:rsidR="00C047E1" w:rsidRPr="000C0849" w:rsidRDefault="00C047E1" w:rsidP="00C047E1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– Банк ВТБ (ПАО) (ОГРН 1027739609391, ИНН 7702070139)</w:t>
      </w:r>
    </w:p>
    <w:p w:rsidR="00C047E1" w:rsidRPr="000C0849" w:rsidRDefault="00C047E1" w:rsidP="00C047E1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Поручитель – АО «Терминал Астафьева» (ИНН </w:t>
      </w:r>
      <w:r w:rsidRPr="000C0849">
        <w:rPr>
          <w:rFonts w:eastAsia="Calibri"/>
          <w:color w:val="000066"/>
          <w:sz w:val="22"/>
          <w:szCs w:val="22"/>
          <w:lang w:eastAsia="en-US"/>
        </w:rPr>
        <w:t>2508001618</w:t>
      </w:r>
      <w:r w:rsidRPr="000C0849">
        <w:rPr>
          <w:rFonts w:eastAsia="Calibri"/>
          <w:sz w:val="22"/>
          <w:szCs w:val="22"/>
          <w:lang w:eastAsia="en-US"/>
        </w:rPr>
        <w:t>)</w:t>
      </w:r>
    </w:p>
    <w:p w:rsidR="00C047E1" w:rsidRPr="000C0849" w:rsidRDefault="00C047E1" w:rsidP="00C047E1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Выгодоприобретатель/Заёмщик - ООО «Аква-Ресурсы» (ИНН 2537052590)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Вид сделки</w:t>
      </w:r>
      <w:r w:rsidRPr="000C0849">
        <w:rPr>
          <w:rFonts w:eastAsia="Calibri"/>
          <w:sz w:val="22"/>
          <w:szCs w:val="22"/>
          <w:lang w:eastAsia="en-US"/>
        </w:rPr>
        <w:t>: Кредитная линия с лимитом выдачи.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Сумма сделки</w:t>
      </w:r>
      <w:r w:rsidRPr="000C0849">
        <w:rPr>
          <w:rFonts w:eastAsia="Calibri"/>
          <w:sz w:val="22"/>
          <w:szCs w:val="22"/>
          <w:lang w:eastAsia="en-US"/>
        </w:rPr>
        <w:t>: не более 375 000 000,00 (триста семьдесят пять миллионов) рублей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Срок сделки</w:t>
      </w:r>
      <w:r w:rsidRPr="000C0849">
        <w:rPr>
          <w:rFonts w:eastAsia="Calibri"/>
          <w:sz w:val="22"/>
          <w:szCs w:val="22"/>
          <w:lang w:eastAsia="en-US"/>
        </w:rPr>
        <w:t>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C047E1" w:rsidRPr="000C0849" w:rsidRDefault="00C047E1" w:rsidP="00C047E1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График погашения:</w:t>
      </w:r>
    </w:p>
    <w:p w:rsidR="00C047E1" w:rsidRPr="000C0849" w:rsidRDefault="00C047E1" w:rsidP="00C047E1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lastRenderedPageBreak/>
        <w:t xml:space="preserve">- в течение срока использования: ежемесячно, начиная с 6 </w:t>
      </w:r>
      <w:proofErr w:type="gramStart"/>
      <w:r w:rsidRPr="000C0849">
        <w:rPr>
          <w:rFonts w:eastAsia="Calibri"/>
          <w:sz w:val="22"/>
          <w:szCs w:val="22"/>
          <w:lang w:eastAsia="en-US"/>
        </w:rPr>
        <w:t>месяца  с</w:t>
      </w:r>
      <w:proofErr w:type="gramEnd"/>
      <w:r w:rsidRPr="000C0849">
        <w:rPr>
          <w:rFonts w:eastAsia="Calibri"/>
          <w:sz w:val="22"/>
          <w:szCs w:val="22"/>
          <w:lang w:eastAsia="en-US"/>
        </w:rPr>
        <w:t xml:space="preserve"> даты заключения КС (первый месяц – месяц заключения КС), в последние 7 календарных дней месяца, равными долями от ссудной задолженности, сложившейся на 01 число месяца погашения, </w:t>
      </w:r>
    </w:p>
    <w:p w:rsidR="00C047E1" w:rsidRPr="000C0849" w:rsidRDefault="00C047E1" w:rsidP="00C047E1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- после окончания срока использования: ежемесячно, в последние 7 календарных дней месяца, равными долями от ссудной задолженности, сложившейся на следующий день после окончания срока использования,  </w:t>
      </w:r>
    </w:p>
    <w:p w:rsidR="00C047E1" w:rsidRPr="000C0849" w:rsidRDefault="00C047E1" w:rsidP="00C047E1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- последний взнос в последние 7 календарных дней кредитного соглашения.</w:t>
      </w:r>
    </w:p>
    <w:p w:rsidR="00C047E1" w:rsidRPr="000C0849" w:rsidRDefault="00C047E1" w:rsidP="00C047E1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Процентная ставка: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 более 20 процентов годовых</w:t>
      </w:r>
      <w:r w:rsidRPr="000C0849">
        <w:rPr>
          <w:rFonts w:eastAsia="Calibri"/>
          <w:i/>
          <w:sz w:val="22"/>
          <w:szCs w:val="22"/>
          <w:lang w:eastAsia="en-US"/>
        </w:rPr>
        <w:t>/</w:t>
      </w:r>
      <w:r w:rsidRPr="000C0849">
        <w:rPr>
          <w:rFonts w:eastAsia="Calibri"/>
          <w:sz w:val="22"/>
          <w:szCs w:val="22"/>
          <w:lang w:eastAsia="en-US"/>
        </w:rPr>
        <w:t xml:space="preserve"> 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а) ключевой ставки Банка России, публикуемой: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   на сайте Банка России в сети Интернет (</w:t>
      </w:r>
      <w:hyperlink r:id="rId10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и/или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Банка России в сети Интернет (</w:t>
      </w:r>
      <w:hyperlink r:id="rId11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C047E1" w:rsidRPr="000C0849" w:rsidRDefault="00C047E1" w:rsidP="00C047E1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Московской Биржи в сети Интернет (</w:t>
      </w:r>
      <w:hyperlink r:id="rId12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www.moex.com</w:t>
        </w:r>
      </w:hyperlink>
      <w:r w:rsidRPr="000C0849">
        <w:rPr>
          <w:rFonts w:eastAsia="Calibri"/>
          <w:sz w:val="22"/>
          <w:szCs w:val="22"/>
          <w:lang w:eastAsia="en-US"/>
        </w:rPr>
        <w:t>).</w:t>
      </w:r>
    </w:p>
    <w:p w:rsidR="00C047E1" w:rsidRPr="000C0849" w:rsidRDefault="00C047E1" w:rsidP="00C047E1">
      <w:pPr>
        <w:keepNext/>
        <w:keepLines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Неустойки/надбавка к процентной ставке за поддержание кредитовых оборотов менее установленного размера</w:t>
      </w:r>
      <w:r w:rsidRPr="000C0849">
        <w:rPr>
          <w:rFonts w:eastAsia="Calibri"/>
          <w:sz w:val="22"/>
          <w:szCs w:val="22"/>
          <w:lang w:eastAsia="en-US"/>
        </w:rPr>
        <w:t>: 1 % годовых;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Неустойка/надбавка к процентной ставке за поддержание дебетовых оборотов менее установленного размера:</w:t>
      </w:r>
      <w:r w:rsidRPr="000C0849">
        <w:rPr>
          <w:rFonts w:eastAsia="Calibri"/>
          <w:sz w:val="22"/>
          <w:szCs w:val="22"/>
          <w:lang w:eastAsia="en-US"/>
        </w:rPr>
        <w:t xml:space="preserve"> 1 % годовых;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C047E1" w:rsidRPr="000C0849" w:rsidRDefault="00C047E1" w:rsidP="00C047E1">
      <w:pPr>
        <w:jc w:val="both"/>
        <w:rPr>
          <w:rFonts w:eastAsia="Calibri"/>
          <w:bCs/>
          <w:spacing w:val="20"/>
          <w:sz w:val="22"/>
          <w:szCs w:val="22"/>
          <w:lang w:eastAsia="en-US"/>
        </w:rPr>
      </w:pPr>
    </w:p>
    <w:p w:rsidR="00C047E1" w:rsidRPr="000C0849" w:rsidRDefault="00C047E1" w:rsidP="00C047E1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Комиссии/ вознаграждения:</w:t>
      </w:r>
    </w:p>
    <w:p w:rsidR="00C047E1" w:rsidRPr="000C0849" w:rsidRDefault="00C047E1" w:rsidP="00C047E1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за обязательство: не более 1,5 % годовых, начисляемая на неиспользованную сумму лимита выдачи.</w:t>
      </w:r>
    </w:p>
    <w:p w:rsidR="00C047E1" w:rsidRPr="000C0849" w:rsidRDefault="00C047E1" w:rsidP="00C047E1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C047E1" w:rsidRPr="000C0849" w:rsidRDefault="00C047E1" w:rsidP="00C047E1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Штрафы и неустойки:</w:t>
      </w:r>
    </w:p>
    <w:p w:rsidR="00C047E1" w:rsidRPr="000C0849" w:rsidRDefault="00C047E1" w:rsidP="00C047E1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0C0849">
        <w:rPr>
          <w:rFonts w:eastAsia="Calibri"/>
          <w:sz w:val="22"/>
          <w:szCs w:val="22"/>
          <w:lang w:eastAsia="en-US"/>
        </w:rPr>
        <w:t>ковенант</w:t>
      </w:r>
      <w:proofErr w:type="spellEnd"/>
      <w:r w:rsidRPr="000C0849">
        <w:rPr>
          <w:rFonts w:eastAsia="Calibri"/>
          <w:sz w:val="22"/>
          <w:szCs w:val="22"/>
          <w:lang w:eastAsia="en-US"/>
        </w:rPr>
        <w:t>;</w:t>
      </w:r>
    </w:p>
    <w:p w:rsidR="00C047E1" w:rsidRPr="000C0849" w:rsidRDefault="00C047E1" w:rsidP="00C047E1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C047E1" w:rsidRPr="000C0849" w:rsidRDefault="00C047E1" w:rsidP="00C047E1">
      <w:pPr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C047E1" w:rsidRPr="000C0849" w:rsidRDefault="00C047E1" w:rsidP="00C047E1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C047E1" w:rsidRPr="000C0849" w:rsidRDefault="00C047E1" w:rsidP="00C047E1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просрочки;</w:t>
      </w:r>
    </w:p>
    <w:p w:rsidR="00C047E1" w:rsidRPr="000C0849" w:rsidRDefault="00C047E1" w:rsidP="00C047E1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C047E1" w:rsidRPr="000C0849" w:rsidRDefault="00C047E1" w:rsidP="00C047E1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вид ответственности поручителя: солидарная;</w:t>
      </w:r>
    </w:p>
    <w:p w:rsidR="00C047E1" w:rsidRPr="000C0849" w:rsidRDefault="00C047E1" w:rsidP="00C047E1">
      <w:pPr>
        <w:widowControl w:val="0"/>
        <w:numPr>
          <w:ilvl w:val="0"/>
          <w:numId w:val="14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размер ответственности поручителя: на всю сумму обязательств;</w:t>
      </w:r>
    </w:p>
    <w:p w:rsidR="00C047E1" w:rsidRPr="000C0849" w:rsidRDefault="00C047E1" w:rsidP="00C047E1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087C0A" w:rsidRPr="000C0849" w:rsidRDefault="00087C0A" w:rsidP="00087C0A">
      <w:pPr>
        <w:jc w:val="both"/>
        <w:rPr>
          <w:b/>
          <w:color w:val="FF0000"/>
          <w:sz w:val="22"/>
          <w:szCs w:val="22"/>
        </w:rPr>
      </w:pPr>
    </w:p>
    <w:p w:rsidR="00365524" w:rsidRPr="000C0849" w:rsidRDefault="00365524" w:rsidP="00933338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7 повестки дня общего собрания: </w:t>
      </w:r>
      <w:r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 xml:space="preserve">О предоставлении согласия на совершение крупной сделки - заключение договора поручительства № СНЛ/566124-082027-П01 от 28.02.2024 г. между АО «Терминал Астафьева» и Банком ВТБ (ПАО) (ОГРН 1027739609391, ИНН 7702070139) в обеспечение исполнения </w:t>
      </w:r>
      <w:r w:rsidR="00933338" w:rsidRPr="000C0849">
        <w:rPr>
          <w:sz w:val="22"/>
          <w:szCs w:val="22"/>
        </w:rPr>
        <w:lastRenderedPageBreak/>
        <w:t>обязательств АО «ДАЛЬКОМХОЛОД» (ИНН 2537003955) по кредитному соглашению № СНЛ/566124-082027 от 28.02.2024 г. на сумму 230 000 000 (двести тридцать миллионов) рублей</w:t>
      </w: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365524" w:rsidRPr="000C0849" w:rsidRDefault="00365524" w:rsidP="00365524">
      <w:pPr>
        <w:pStyle w:val="21"/>
        <w:ind w:firstLine="0"/>
        <w:rPr>
          <w:sz w:val="22"/>
          <w:szCs w:val="22"/>
        </w:rPr>
      </w:pPr>
    </w:p>
    <w:p w:rsidR="00365524" w:rsidRPr="000C0849" w:rsidRDefault="00365524" w:rsidP="00365524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седьмому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365524" w:rsidRPr="000C0849" w:rsidRDefault="00365524" w:rsidP="00365524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365524" w:rsidRPr="000C0849" w:rsidRDefault="00365524" w:rsidP="00365524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принявшие </w:t>
      </w:r>
      <w:proofErr w:type="gramStart"/>
      <w:r w:rsidRPr="000C0849">
        <w:rPr>
          <w:sz w:val="22"/>
          <w:szCs w:val="22"/>
        </w:rPr>
        <w:t>участие  в</w:t>
      </w:r>
      <w:proofErr w:type="gramEnd"/>
      <w:r w:rsidRPr="000C0849">
        <w:rPr>
          <w:sz w:val="22"/>
          <w:szCs w:val="22"/>
        </w:rPr>
        <w:t xml:space="preserve"> общем  собрании, по данному вопросу повестки дня собрания,  - 444 268.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444 26</w:t>
      </w:r>
      <w:r w:rsidR="00623128" w:rsidRPr="000C0849">
        <w:rPr>
          <w:i/>
          <w:sz w:val="22"/>
          <w:szCs w:val="22"/>
        </w:rPr>
        <w:t>6</w:t>
      </w:r>
      <w:r w:rsidRPr="000C0849">
        <w:rPr>
          <w:i/>
          <w:sz w:val="22"/>
          <w:szCs w:val="22"/>
        </w:rPr>
        <w:t>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«воздержался» -0.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623128" w:rsidRPr="000C0849">
        <w:rPr>
          <w:sz w:val="22"/>
          <w:szCs w:val="22"/>
        </w:rPr>
        <w:t>2</w:t>
      </w:r>
      <w:r w:rsidRPr="000C0849">
        <w:rPr>
          <w:sz w:val="22"/>
          <w:szCs w:val="22"/>
        </w:rPr>
        <w:t>.</w:t>
      </w:r>
    </w:p>
    <w:p w:rsidR="00365524" w:rsidRPr="000C0849" w:rsidRDefault="00365524" w:rsidP="00365524">
      <w:pPr>
        <w:ind w:right="-160" w:firstLine="709"/>
        <w:jc w:val="both"/>
        <w:rPr>
          <w:sz w:val="22"/>
          <w:szCs w:val="22"/>
        </w:rPr>
      </w:pPr>
    </w:p>
    <w:p w:rsidR="00FC1FC2" w:rsidRPr="000C0849" w:rsidRDefault="00365524" w:rsidP="00FC1FC2">
      <w:pPr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ab/>
        <w:t>Формулировка принятого решения по седьмому вопросу повестки дня:</w:t>
      </w:r>
      <w:r w:rsidR="00936223" w:rsidRPr="000C0849">
        <w:rPr>
          <w:sz w:val="22"/>
          <w:szCs w:val="22"/>
        </w:rPr>
        <w:t xml:space="preserve"> </w:t>
      </w:r>
      <w:r w:rsidR="005E2BAA" w:rsidRPr="000C0849">
        <w:rPr>
          <w:sz w:val="22"/>
          <w:szCs w:val="22"/>
        </w:rPr>
        <w:t>ПРЕДОСТАВИТЬ</w:t>
      </w:r>
      <w:r w:rsidR="00FC1FC2" w:rsidRPr="000C0849">
        <w:rPr>
          <w:rFonts w:eastAsia="Calibri"/>
          <w:sz w:val="22"/>
          <w:szCs w:val="22"/>
          <w:lang w:eastAsia="en-US"/>
        </w:rPr>
        <w:t xml:space="preserve"> согласие на совершение крупной сделки - заключение договора поручительства № СНЛ/566124-082027-П01 от </w:t>
      </w:r>
      <w:proofErr w:type="gramStart"/>
      <w:r w:rsidR="00FC1FC2" w:rsidRPr="000C0849">
        <w:rPr>
          <w:rFonts w:eastAsia="Calibri"/>
          <w:sz w:val="22"/>
          <w:szCs w:val="22"/>
          <w:lang w:eastAsia="en-US"/>
        </w:rPr>
        <w:t>28.02.2024 .</w:t>
      </w:r>
      <w:proofErr w:type="gramEnd"/>
      <w:r w:rsidR="00FC1FC2" w:rsidRPr="000C0849">
        <w:rPr>
          <w:rFonts w:eastAsia="Calibri"/>
          <w:sz w:val="22"/>
          <w:szCs w:val="22"/>
          <w:lang w:eastAsia="en-US"/>
        </w:rPr>
        <w:t>г. между АО «Терминал Астафьева»</w:t>
      </w:r>
      <w:r w:rsidR="00FC1FC2" w:rsidRPr="000C0849">
        <w:rPr>
          <w:rFonts w:eastAsia="Calibri"/>
          <w:color w:val="222222"/>
          <w:sz w:val="22"/>
          <w:szCs w:val="22"/>
          <w:shd w:val="clear" w:color="auto" w:fill="FFFFFF"/>
          <w:lang w:eastAsia="en-US"/>
        </w:rPr>
        <w:t xml:space="preserve"> и Банком ВТБ (ПАО) </w:t>
      </w:r>
      <w:r w:rsidR="00FC1FC2" w:rsidRPr="000C0849">
        <w:rPr>
          <w:rFonts w:eastAsia="Calibri"/>
          <w:sz w:val="22"/>
          <w:szCs w:val="22"/>
          <w:lang w:eastAsia="en-US"/>
        </w:rPr>
        <w:t>(ОГРН 1027739609391, ИНН 7702070139) в обеспечение исполнения обязательств АО «ДАЛЬКОМХОЛОД» (ИНН 2537003955) по кредитному соглашению № СНЛ/566124-082027 от 28.02.2024 г. на сумму 230 000 000 (двести тридцать миллионов) рублей на следующих условиях:</w:t>
      </w:r>
    </w:p>
    <w:p w:rsidR="00FC1FC2" w:rsidRPr="000C0849" w:rsidRDefault="00FC1FC2" w:rsidP="00FC1FC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Стороны сделки: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– Банк ВТБ (ПАО) (ОГРН 1027739609391, ИНН 7702070139)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Поручитель - АО «Терминал Астафьева» (ИНН </w:t>
      </w:r>
      <w:r w:rsidRPr="000C0849">
        <w:rPr>
          <w:rFonts w:eastAsia="Calibri"/>
          <w:color w:val="000066"/>
          <w:sz w:val="22"/>
          <w:szCs w:val="22"/>
          <w:lang w:eastAsia="en-US"/>
        </w:rPr>
        <w:t>2508001618</w:t>
      </w:r>
      <w:r w:rsidRPr="000C0849">
        <w:rPr>
          <w:rFonts w:eastAsia="Calibri"/>
          <w:sz w:val="22"/>
          <w:szCs w:val="22"/>
          <w:lang w:eastAsia="en-US"/>
        </w:rPr>
        <w:t>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Выгодоприобретатель/Заёмщик - АО «ДАЛЬКОМХОЛОД» (ИНН 2537003955)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Вид сделки</w:t>
      </w:r>
      <w:r w:rsidRPr="000C0849">
        <w:rPr>
          <w:rFonts w:eastAsia="Calibri"/>
          <w:sz w:val="22"/>
          <w:szCs w:val="22"/>
          <w:lang w:eastAsia="en-US"/>
        </w:rPr>
        <w:t>: Кредитная линия с лимитом выдачи.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Сумма сделки</w:t>
      </w:r>
      <w:r w:rsidRPr="000C0849">
        <w:rPr>
          <w:rFonts w:eastAsia="Calibri"/>
          <w:sz w:val="22"/>
          <w:szCs w:val="22"/>
          <w:lang w:eastAsia="en-US"/>
        </w:rPr>
        <w:t>: не более 230 000 000,00 (двести тридцать миллионов) рублей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Срок сделки</w:t>
      </w:r>
      <w:r w:rsidRPr="000C0849">
        <w:rPr>
          <w:rFonts w:eastAsia="Calibri"/>
          <w:sz w:val="22"/>
          <w:szCs w:val="22"/>
          <w:lang w:eastAsia="en-US"/>
        </w:rPr>
        <w:t>: не более 1095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График погашения: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Ежемесячно равными долями от суммы основного долга по кредитному соглашению, начиная с 8-го месяца (первый месяц – месяц заключения КС), в последние 7 календарных дней </w:t>
      </w:r>
      <w:proofErr w:type="gramStart"/>
      <w:r w:rsidRPr="000C0849">
        <w:rPr>
          <w:rFonts w:eastAsia="Calibri"/>
          <w:sz w:val="22"/>
          <w:szCs w:val="22"/>
          <w:lang w:eastAsia="en-US"/>
        </w:rPr>
        <w:t>месяца,  последний</w:t>
      </w:r>
      <w:proofErr w:type="gramEnd"/>
      <w:r w:rsidRPr="000C0849">
        <w:rPr>
          <w:rFonts w:eastAsia="Calibri"/>
          <w:sz w:val="22"/>
          <w:szCs w:val="22"/>
          <w:lang w:eastAsia="en-US"/>
        </w:rPr>
        <w:t xml:space="preserve"> платеж в размере остатка основного долга в последние 7 календарных дней срока действия кредитного соглашения.</w:t>
      </w: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Процентная ставка: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а) ключевой ставки Банка России, публикуемой: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   на сайте Банка России в сети Интернет (</w:t>
      </w:r>
      <w:hyperlink r:id="rId13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и/или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Банка России в сети Интернет (</w:t>
      </w:r>
      <w:hyperlink r:id="rId14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Московской Биржи в сети Интернет (</w:t>
      </w:r>
      <w:hyperlink r:id="rId15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www.moex.com</w:t>
        </w:r>
      </w:hyperlink>
      <w:r w:rsidRPr="000C0849">
        <w:rPr>
          <w:rFonts w:eastAsia="Calibri"/>
          <w:sz w:val="22"/>
          <w:szCs w:val="22"/>
          <w:lang w:eastAsia="en-US"/>
        </w:rPr>
        <w:t>).</w:t>
      </w:r>
    </w:p>
    <w:p w:rsidR="00FC1FC2" w:rsidRPr="000C0849" w:rsidRDefault="00FC1FC2" w:rsidP="00FC1FC2">
      <w:pPr>
        <w:keepNext/>
        <w:keepLines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lastRenderedPageBreak/>
        <w:t>Увеличение в одностороннем порядке процентной ставки осуществляется на величину роста процентного индикатора.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Неустойки/надбавка к процентной ставке за поддержание кредитовых оборотов менее установленного размера</w:t>
      </w:r>
      <w:r w:rsidRPr="000C0849">
        <w:rPr>
          <w:rFonts w:eastAsia="Calibri"/>
          <w:sz w:val="22"/>
          <w:szCs w:val="22"/>
          <w:lang w:eastAsia="en-US"/>
        </w:rPr>
        <w:t>: 1 % годовых;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Неустойка/надбавка к процентной ставке за поддержание дебетовых оборотов менее установленного размера:</w:t>
      </w:r>
      <w:r w:rsidRPr="000C0849">
        <w:rPr>
          <w:rFonts w:eastAsia="Calibri"/>
          <w:sz w:val="22"/>
          <w:szCs w:val="22"/>
          <w:lang w:eastAsia="en-US"/>
        </w:rPr>
        <w:t xml:space="preserve"> 1 % годовых;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FC1FC2" w:rsidRPr="000C0849" w:rsidRDefault="00FC1FC2" w:rsidP="00FC1FC2">
      <w:pPr>
        <w:rPr>
          <w:rFonts w:eastAsia="Calibri"/>
          <w:bCs/>
          <w:spacing w:val="20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Комиссии/ вознаграждения:</w:t>
      </w:r>
    </w:p>
    <w:p w:rsidR="00FC1FC2" w:rsidRPr="000C0849" w:rsidRDefault="00FC1FC2" w:rsidP="00FC1FC2">
      <w:pPr>
        <w:widowControl w:val="0"/>
        <w:numPr>
          <w:ilvl w:val="0"/>
          <w:numId w:val="15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За обязательство: не более 1,5 % годовых, начисляемая на неиспользованную сумму лимита выдачи.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Штрафы и неустойки: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0C0849">
        <w:rPr>
          <w:rFonts w:eastAsia="Calibri"/>
          <w:sz w:val="22"/>
          <w:szCs w:val="22"/>
          <w:lang w:eastAsia="en-US"/>
        </w:rPr>
        <w:t>ковенант</w:t>
      </w:r>
      <w:proofErr w:type="spellEnd"/>
      <w:r w:rsidRPr="000C0849">
        <w:rPr>
          <w:rFonts w:eastAsia="Calibri"/>
          <w:sz w:val="22"/>
          <w:szCs w:val="22"/>
          <w:lang w:eastAsia="en-US"/>
        </w:rPr>
        <w:t>;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вид ответственности поручителя: солидарная;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размер ответственности поручителя: на всю сумму обязательств;</w:t>
      </w:r>
    </w:p>
    <w:p w:rsidR="00FC1FC2" w:rsidRPr="000C0849" w:rsidRDefault="00FC1FC2" w:rsidP="00FC1F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623128" w:rsidRPr="000C0849" w:rsidRDefault="00623128" w:rsidP="00933338">
      <w:pPr>
        <w:jc w:val="both"/>
        <w:rPr>
          <w:sz w:val="22"/>
          <w:szCs w:val="22"/>
        </w:rPr>
      </w:pPr>
    </w:p>
    <w:p w:rsidR="00365524" w:rsidRPr="000C0849" w:rsidRDefault="00365524" w:rsidP="00933338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8 повестки дня общего собрания: </w:t>
      </w:r>
      <w:r w:rsidRPr="000C0849">
        <w:rPr>
          <w:sz w:val="22"/>
          <w:szCs w:val="22"/>
        </w:rPr>
        <w:t>«</w:t>
      </w:r>
      <w:r w:rsidR="00933338" w:rsidRPr="000C0849">
        <w:rPr>
          <w:sz w:val="22"/>
          <w:szCs w:val="22"/>
        </w:rPr>
        <w:t>О предоставлении согласия на совершение сделки с заинтересованностью - заключение договора поручительства № СНЛ/566124-082027-П01 от 28.02.2024 г. между АО «Терминал Астафьева» и Банком ВТБ (ПАО) (ОГРН 1027739609391, ИНН 7702070139) в обеспечение исполнения обязательств АО «ДАЛЬКОМХОЛОД» (ИНН 2537003955) по кредитному соглашению № СНЛ/566124-082027 от 28.02.2024 г. на сумму 230 000 000 (двести тридцать миллионов) рублей</w:t>
      </w:r>
      <w:r w:rsidRPr="000C0849">
        <w:rPr>
          <w:rFonts w:eastAsiaTheme="minorHAnsi"/>
          <w:bCs/>
          <w:sz w:val="22"/>
          <w:szCs w:val="22"/>
          <w:lang w:eastAsia="en-US"/>
        </w:rPr>
        <w:t>».</w:t>
      </w:r>
    </w:p>
    <w:p w:rsidR="00365524" w:rsidRPr="000C0849" w:rsidRDefault="00365524" w:rsidP="00365524">
      <w:pPr>
        <w:pStyle w:val="21"/>
        <w:ind w:firstLine="0"/>
        <w:rPr>
          <w:sz w:val="22"/>
          <w:szCs w:val="22"/>
        </w:rPr>
      </w:pPr>
    </w:p>
    <w:p w:rsidR="00365524" w:rsidRPr="000C0849" w:rsidRDefault="00365524" w:rsidP="00365524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восьмому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365524" w:rsidRPr="000C0849" w:rsidRDefault="00365524" w:rsidP="00365524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</w:t>
      </w:r>
      <w:proofErr w:type="gramStart"/>
      <w:r w:rsidRPr="000C0849">
        <w:rPr>
          <w:sz w:val="22"/>
          <w:szCs w:val="22"/>
        </w:rPr>
        <w:t>в  общем</w:t>
      </w:r>
      <w:proofErr w:type="gramEnd"/>
      <w:r w:rsidRPr="000C0849">
        <w:rPr>
          <w:sz w:val="22"/>
          <w:szCs w:val="22"/>
        </w:rPr>
        <w:t xml:space="preserve"> собрании акционеров, по данному вопросу повестки дня общего собрания, -  830 380. </w:t>
      </w:r>
    </w:p>
    <w:p w:rsidR="00365524" w:rsidRPr="000C0849" w:rsidRDefault="00365524" w:rsidP="00365524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472 104.</w:t>
      </w:r>
    </w:p>
    <w:p w:rsidR="00933338" w:rsidRPr="000C0849" w:rsidRDefault="00933338" w:rsidP="00933338">
      <w:pPr>
        <w:tabs>
          <w:tab w:val="left" w:pos="4536"/>
        </w:tabs>
        <w:spacing w:before="12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0C0849">
        <w:rPr>
          <w:sz w:val="22"/>
          <w:szCs w:val="22"/>
        </w:rPr>
        <w:t>сделки,  принявшие</w:t>
      </w:r>
      <w:proofErr w:type="gramEnd"/>
      <w:r w:rsidRPr="000C0849">
        <w:rPr>
          <w:sz w:val="22"/>
          <w:szCs w:val="22"/>
        </w:rPr>
        <w:t xml:space="preserve"> участие  в общем  собрании акционеров по вопросу повестки дня собрания,  - 195 154.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  <w:r w:rsidRPr="000C0849">
        <w:rPr>
          <w:sz w:val="22"/>
          <w:szCs w:val="22"/>
        </w:rPr>
        <w:t>Кворум по данному вопросу повестки дня имеется.</w:t>
      </w:r>
    </w:p>
    <w:p w:rsidR="00933338" w:rsidRPr="000C0849" w:rsidRDefault="00933338" w:rsidP="00933338">
      <w:pPr>
        <w:tabs>
          <w:tab w:val="left" w:pos="4536"/>
        </w:tabs>
        <w:jc w:val="both"/>
        <w:rPr>
          <w:sz w:val="22"/>
          <w:szCs w:val="22"/>
        </w:rPr>
      </w:pPr>
    </w:p>
    <w:p w:rsidR="00933338" w:rsidRPr="000C0849" w:rsidRDefault="00933338" w:rsidP="00933338">
      <w:pPr>
        <w:pStyle w:val="a3"/>
        <w:tabs>
          <w:tab w:val="left" w:pos="4536"/>
        </w:tabs>
        <w:ind w:firstLine="709"/>
        <w:rPr>
          <w:sz w:val="22"/>
          <w:szCs w:val="22"/>
        </w:rPr>
      </w:pPr>
      <w:r w:rsidRPr="000C0849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0C0849" w:rsidRDefault="00933338" w:rsidP="00933338">
      <w:pPr>
        <w:ind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 xml:space="preserve"> «за» -  195 150;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t>«против» -   0;</w:t>
      </w:r>
    </w:p>
    <w:p w:rsidR="00933338" w:rsidRPr="000C0849" w:rsidRDefault="00933338" w:rsidP="00933338">
      <w:pPr>
        <w:ind w:right="-160" w:firstLine="709"/>
        <w:jc w:val="both"/>
        <w:rPr>
          <w:i/>
          <w:sz w:val="22"/>
          <w:szCs w:val="22"/>
        </w:rPr>
      </w:pPr>
      <w:r w:rsidRPr="000C0849">
        <w:rPr>
          <w:i/>
          <w:sz w:val="22"/>
          <w:szCs w:val="22"/>
        </w:rPr>
        <w:lastRenderedPageBreak/>
        <w:t>«воздержался» - 0.</w:t>
      </w:r>
    </w:p>
    <w:p w:rsidR="00933338" w:rsidRPr="000C0849" w:rsidRDefault="00933338" w:rsidP="00933338">
      <w:pPr>
        <w:ind w:left="284" w:right="-160"/>
        <w:jc w:val="both"/>
        <w:rPr>
          <w:i/>
          <w:sz w:val="22"/>
          <w:szCs w:val="22"/>
        </w:rPr>
      </w:pPr>
    </w:p>
    <w:p w:rsidR="00933338" w:rsidRPr="000C0849" w:rsidRDefault="00933338" w:rsidP="00933338">
      <w:pPr>
        <w:ind w:right="-160" w:firstLine="709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- 4.</w:t>
      </w:r>
    </w:p>
    <w:p w:rsidR="00365524" w:rsidRPr="000C0849" w:rsidRDefault="00365524" w:rsidP="00365524">
      <w:pPr>
        <w:ind w:right="-160" w:firstLine="709"/>
        <w:jc w:val="both"/>
        <w:rPr>
          <w:sz w:val="22"/>
          <w:szCs w:val="22"/>
        </w:rPr>
      </w:pPr>
    </w:p>
    <w:p w:rsidR="00FC1FC2" w:rsidRPr="000C0849" w:rsidRDefault="00365524" w:rsidP="00FC1F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ab/>
        <w:t xml:space="preserve"> Формулировка принятого решения по восьмому вопросу повестки дня:</w:t>
      </w:r>
      <w:r w:rsidR="00936223" w:rsidRPr="000C0849">
        <w:rPr>
          <w:sz w:val="22"/>
          <w:szCs w:val="22"/>
        </w:rPr>
        <w:t xml:space="preserve"> </w:t>
      </w:r>
      <w:proofErr w:type="gramStart"/>
      <w:r w:rsidR="005E2BAA" w:rsidRPr="000C0849">
        <w:rPr>
          <w:sz w:val="22"/>
          <w:szCs w:val="22"/>
        </w:rPr>
        <w:t>ПРЕДОСТАВИТЬ</w:t>
      </w:r>
      <w:r w:rsidR="005E2BAA" w:rsidRPr="000C0849">
        <w:rPr>
          <w:rFonts w:eastAsia="Calibri"/>
          <w:sz w:val="22"/>
          <w:szCs w:val="22"/>
          <w:lang w:eastAsia="en-US"/>
        </w:rPr>
        <w:t xml:space="preserve"> </w:t>
      </w:r>
      <w:r w:rsidR="00FC1FC2" w:rsidRPr="000C0849">
        <w:rPr>
          <w:rFonts w:eastAsia="Calibri"/>
          <w:sz w:val="22"/>
          <w:szCs w:val="22"/>
          <w:lang w:eastAsia="en-US"/>
        </w:rPr>
        <w:t xml:space="preserve"> согласие</w:t>
      </w:r>
      <w:proofErr w:type="gramEnd"/>
      <w:r w:rsidR="00FC1FC2" w:rsidRPr="000C0849">
        <w:rPr>
          <w:rFonts w:eastAsia="Calibri"/>
          <w:sz w:val="22"/>
          <w:szCs w:val="22"/>
          <w:lang w:eastAsia="en-US"/>
        </w:rPr>
        <w:t xml:space="preserve"> на совершение сделки с заинтересованностью </w:t>
      </w: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- Оськина Алексея Николаевича – члена Совета директоров Поручителя и одновременно члена Совета директоров Заемщика – выгодоприобретателя по сделке;</w:t>
      </w: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- Горловой Ирины Николаевны – члена Совета директоров Поручителя и одновременно члена Совета директоров Заемщика – выгодоприобретателя по сделке;</w:t>
      </w:r>
    </w:p>
    <w:p w:rsidR="00FC1FC2" w:rsidRPr="000C0849" w:rsidRDefault="00FC1FC2" w:rsidP="00FC1FC2">
      <w:pPr>
        <w:tabs>
          <w:tab w:val="left" w:pos="10632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>- Берлинского Сергея Васильевича - члена Совета директоров Поручителя и одновременно члена Совета директоров Заемщика– выгодоприобретателя по сделке;</w:t>
      </w:r>
    </w:p>
    <w:p w:rsidR="00FC1FC2" w:rsidRPr="000C0849" w:rsidRDefault="00FC1FC2" w:rsidP="00FC1F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color w:val="000000"/>
          <w:sz w:val="22"/>
          <w:szCs w:val="22"/>
          <w:lang w:eastAsia="en-US"/>
        </w:rPr>
        <w:t xml:space="preserve">- Кондратова Руслана Викторовича – члена Совета директоров и косвенно контролирующего лица Поручителя (27,811363% в УК + 43,824273% в УК подконтрольного ООО «Аква-Ресурсы») и одновременно ЕИО, члена Совета директоров и косвенно контролирующего лица Заемщика - выгодоприобретателя по сделке (через подконтрольные лица ООО «Аква-Ресурсы», ООО «Берега Приморья»), а именно </w:t>
      </w:r>
      <w:r w:rsidRPr="000C0849">
        <w:rPr>
          <w:rFonts w:eastAsia="Calibri"/>
          <w:sz w:val="22"/>
          <w:szCs w:val="22"/>
          <w:lang w:eastAsia="en-US"/>
        </w:rPr>
        <w:t>заключение договора поручительства № СНЛ/566124-082027-П01 от 28.02.2024 .г. между АО «Терминал Астафьева»</w:t>
      </w:r>
      <w:r w:rsidRPr="000C0849">
        <w:rPr>
          <w:rFonts w:eastAsia="Calibri"/>
          <w:color w:val="222222"/>
          <w:sz w:val="22"/>
          <w:szCs w:val="22"/>
          <w:shd w:val="clear" w:color="auto" w:fill="FFFFFF"/>
          <w:lang w:eastAsia="en-US"/>
        </w:rPr>
        <w:t xml:space="preserve"> и Банком ВТБ (ПАО) </w:t>
      </w:r>
      <w:r w:rsidRPr="000C0849">
        <w:rPr>
          <w:rFonts w:eastAsia="Calibri"/>
          <w:sz w:val="22"/>
          <w:szCs w:val="22"/>
          <w:lang w:eastAsia="en-US"/>
        </w:rPr>
        <w:t>(ОГРН 1027739609391, ИНН 7702070139) в обеспечение исполнения обязательств АО «ДАЛЬКОМХОЛОД» (ИНН 2537003955) по кредитному соглашению № СНЛ/566124-082027 от 28.02.2024 г. на сумму 230 000 000 (двести тридцать миллионов) рублей на следующих условиях:</w:t>
      </w:r>
    </w:p>
    <w:p w:rsidR="00FC1FC2" w:rsidRPr="000C0849" w:rsidRDefault="00FC1FC2" w:rsidP="00FC1F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Стороны сделки: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– Банк ВТБ (ПАО) (ОГРН 1027739609391, ИНН 7702070139)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Поручитель - АО «Терминал Астафьева» (ИНН </w:t>
      </w:r>
      <w:r w:rsidRPr="000C0849">
        <w:rPr>
          <w:rFonts w:eastAsia="Calibri"/>
          <w:color w:val="000066"/>
          <w:sz w:val="22"/>
          <w:szCs w:val="22"/>
          <w:lang w:eastAsia="en-US"/>
        </w:rPr>
        <w:t>2508001618</w:t>
      </w:r>
      <w:r w:rsidRPr="000C0849">
        <w:rPr>
          <w:rFonts w:eastAsia="Calibri"/>
          <w:sz w:val="22"/>
          <w:szCs w:val="22"/>
          <w:lang w:eastAsia="en-US"/>
        </w:rPr>
        <w:t>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Выгодоприобретатель/Заёмщик - АО «ДАЛЬКОМХОЛОД» (ИНН 2537003955)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Вид сделки</w:t>
      </w:r>
      <w:r w:rsidRPr="000C0849">
        <w:rPr>
          <w:rFonts w:eastAsia="Calibri"/>
          <w:sz w:val="22"/>
          <w:szCs w:val="22"/>
          <w:lang w:eastAsia="en-US"/>
        </w:rPr>
        <w:t>: Кредитная линия с лимитом выдачи.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Сумма сделки</w:t>
      </w:r>
      <w:r w:rsidRPr="000C0849">
        <w:rPr>
          <w:rFonts w:eastAsia="Calibri"/>
          <w:sz w:val="22"/>
          <w:szCs w:val="22"/>
          <w:lang w:eastAsia="en-US"/>
        </w:rPr>
        <w:t>: не более 230 000 000,00 (двести тридцать миллионов) рублей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Срок сделки</w:t>
      </w:r>
      <w:r w:rsidRPr="000C0849">
        <w:rPr>
          <w:rFonts w:eastAsia="Calibri"/>
          <w:sz w:val="22"/>
          <w:szCs w:val="22"/>
          <w:lang w:eastAsia="en-US"/>
        </w:rPr>
        <w:t>: не более 1095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График погашения: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Ежемесячно равными долями от суммы основного долга по кредитному соглашению, начиная с 8-го месяца (первый месяц – месяц заключения КС), в последние 7 календарных дней </w:t>
      </w:r>
      <w:proofErr w:type="gramStart"/>
      <w:r w:rsidRPr="000C0849">
        <w:rPr>
          <w:rFonts w:eastAsia="Calibri"/>
          <w:sz w:val="22"/>
          <w:szCs w:val="22"/>
          <w:lang w:eastAsia="en-US"/>
        </w:rPr>
        <w:t>месяца,  последний</w:t>
      </w:r>
      <w:proofErr w:type="gramEnd"/>
      <w:r w:rsidRPr="000C0849">
        <w:rPr>
          <w:rFonts w:eastAsia="Calibri"/>
          <w:sz w:val="22"/>
          <w:szCs w:val="22"/>
          <w:lang w:eastAsia="en-US"/>
        </w:rPr>
        <w:t xml:space="preserve"> платеж в размере остатка основного долга в последние 7 календарных дней срока действия кредитного соглашения.</w:t>
      </w: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Процентная ставка: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а) ключевой ставки Банка России, публикуемой: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   на сайте Банка России в сети Интернет (</w:t>
      </w:r>
      <w:hyperlink r:id="rId16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и/или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Банка России в сети Интернет (</w:t>
      </w:r>
      <w:hyperlink r:id="rId17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www.cbr.ru</w:t>
        </w:r>
      </w:hyperlink>
      <w:r w:rsidRPr="000C0849">
        <w:rPr>
          <w:rFonts w:eastAsia="Calibri"/>
          <w:sz w:val="22"/>
          <w:szCs w:val="22"/>
          <w:lang w:eastAsia="en-US"/>
        </w:rPr>
        <w:t>);</w:t>
      </w:r>
    </w:p>
    <w:p w:rsidR="00FC1FC2" w:rsidRPr="000C0849" w:rsidRDefault="00FC1FC2" w:rsidP="00FC1FC2">
      <w:pPr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• на сайте Московской Биржи в сети Интернет (</w:t>
      </w:r>
      <w:hyperlink r:id="rId18" w:history="1">
        <w:r w:rsidRPr="000C0849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www.moex.com</w:t>
        </w:r>
      </w:hyperlink>
      <w:r w:rsidRPr="000C0849">
        <w:rPr>
          <w:rFonts w:eastAsia="Calibri"/>
          <w:sz w:val="22"/>
          <w:szCs w:val="22"/>
          <w:lang w:eastAsia="en-US"/>
        </w:rPr>
        <w:t>).</w:t>
      </w:r>
    </w:p>
    <w:p w:rsidR="00FC1FC2" w:rsidRPr="000C0849" w:rsidRDefault="00FC1FC2" w:rsidP="00FC1FC2">
      <w:pPr>
        <w:keepNext/>
        <w:keepLines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Неустойки/надбавка к процентной ставке за поддержание кредитовых оборотов менее установленного размера</w:t>
      </w:r>
      <w:r w:rsidRPr="000C0849">
        <w:rPr>
          <w:rFonts w:eastAsia="Calibri"/>
          <w:sz w:val="22"/>
          <w:szCs w:val="22"/>
          <w:lang w:eastAsia="en-US"/>
        </w:rPr>
        <w:t>: 1 % годовых;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Неустойка/надбавка к процентной ставке за поддержание дебетовых оборотов менее установленного размера:</w:t>
      </w:r>
      <w:r w:rsidRPr="000C0849">
        <w:rPr>
          <w:rFonts w:eastAsia="Calibri"/>
          <w:sz w:val="22"/>
          <w:szCs w:val="22"/>
          <w:lang w:eastAsia="en-US"/>
        </w:rPr>
        <w:t xml:space="preserve"> 1 % годовых;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FC1FC2" w:rsidRPr="000C0849" w:rsidRDefault="00FC1FC2" w:rsidP="00FC1FC2">
      <w:pPr>
        <w:rPr>
          <w:rFonts w:eastAsia="Calibri"/>
          <w:bCs/>
          <w:spacing w:val="20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lastRenderedPageBreak/>
        <w:t>Комиссии/ вознаграждения:</w:t>
      </w:r>
    </w:p>
    <w:p w:rsidR="00FC1FC2" w:rsidRPr="000C0849" w:rsidRDefault="00FC1FC2" w:rsidP="00FC1FC2">
      <w:pPr>
        <w:widowControl w:val="0"/>
        <w:numPr>
          <w:ilvl w:val="0"/>
          <w:numId w:val="15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За обязательство: не более 1,5 % годовых, начисляемая на неиспользованную сумму лимита выдачи.</w:t>
      </w:r>
    </w:p>
    <w:p w:rsidR="00FC1FC2" w:rsidRPr="000C0849" w:rsidRDefault="00FC1FC2" w:rsidP="00FC1FC2">
      <w:pPr>
        <w:widowControl w:val="0"/>
        <w:rPr>
          <w:rFonts w:eastAsia="Calibri"/>
          <w:sz w:val="22"/>
          <w:szCs w:val="22"/>
          <w:lang w:eastAsia="en-US"/>
        </w:rPr>
      </w:pPr>
    </w:p>
    <w:p w:rsidR="00FC1FC2" w:rsidRPr="000C0849" w:rsidRDefault="00FC1FC2" w:rsidP="00FC1FC2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0C0849">
        <w:rPr>
          <w:rFonts w:eastAsia="Calibri"/>
          <w:b/>
          <w:sz w:val="22"/>
          <w:szCs w:val="22"/>
          <w:lang w:eastAsia="en-US"/>
        </w:rPr>
        <w:t>Штрафы и неустойки: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0C0849">
        <w:rPr>
          <w:rFonts w:eastAsia="Calibri"/>
          <w:sz w:val="22"/>
          <w:szCs w:val="22"/>
          <w:lang w:eastAsia="en-US"/>
        </w:rPr>
        <w:t>ковенант</w:t>
      </w:r>
      <w:proofErr w:type="spellEnd"/>
      <w:r w:rsidRPr="000C0849">
        <w:rPr>
          <w:rFonts w:eastAsia="Calibri"/>
          <w:sz w:val="22"/>
          <w:szCs w:val="22"/>
          <w:lang w:eastAsia="en-US"/>
        </w:rPr>
        <w:t>;</w:t>
      </w:r>
    </w:p>
    <w:p w:rsidR="00FC1FC2" w:rsidRPr="000C0849" w:rsidRDefault="00FC1FC2" w:rsidP="00FC1FC2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FC1FC2" w:rsidRPr="000C0849" w:rsidRDefault="00FC1FC2" w:rsidP="00FC1FC2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0C0849">
        <w:rPr>
          <w:rFonts w:eastAsia="Calibri"/>
          <w:sz w:val="22"/>
          <w:szCs w:val="22"/>
          <w:lang w:eastAsia="en-US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вид ответственности поручителя: солидарная;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размер ответственности поручителя: на всю сумму обязательств;</w:t>
      </w:r>
    </w:p>
    <w:p w:rsidR="00FC1FC2" w:rsidRPr="000C0849" w:rsidRDefault="00FC1FC2" w:rsidP="00FC1FC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0849">
        <w:rPr>
          <w:sz w:val="22"/>
          <w:szCs w:val="22"/>
        </w:rPr>
        <w:t>срок поручительства – срок сделки, увеличенный на 3 года.</w:t>
      </w:r>
    </w:p>
    <w:p w:rsidR="00087C0A" w:rsidRPr="000C0849" w:rsidRDefault="00087C0A" w:rsidP="00FC1FC2">
      <w:pPr>
        <w:jc w:val="both"/>
        <w:rPr>
          <w:sz w:val="22"/>
          <w:szCs w:val="22"/>
        </w:rPr>
      </w:pPr>
    </w:p>
    <w:p w:rsidR="00E11A65" w:rsidRPr="000C0849" w:rsidRDefault="00E11A65" w:rsidP="00E11A65">
      <w:pPr>
        <w:jc w:val="both"/>
        <w:rPr>
          <w:sz w:val="22"/>
          <w:szCs w:val="22"/>
        </w:rPr>
      </w:pPr>
    </w:p>
    <w:p w:rsidR="00E11A65" w:rsidRPr="000C0849" w:rsidRDefault="00E11A65" w:rsidP="00E11A65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Функции счетной комиссии выполнял Регис</w:t>
      </w:r>
      <w:r w:rsidR="000C0849">
        <w:rPr>
          <w:sz w:val="22"/>
          <w:szCs w:val="22"/>
        </w:rPr>
        <w:t xml:space="preserve">тратор: </w:t>
      </w:r>
      <w:r w:rsidRPr="000C0849">
        <w:rPr>
          <w:sz w:val="22"/>
          <w:szCs w:val="22"/>
        </w:rPr>
        <w:t>Акционерное общество «Регистраторское общество «СТАТУС».</w:t>
      </w:r>
    </w:p>
    <w:p w:rsidR="00E11A65" w:rsidRPr="000C0849" w:rsidRDefault="00E11A65" w:rsidP="00E11A65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>Местонахождение общества: г. Москва</w:t>
      </w:r>
    </w:p>
    <w:p w:rsidR="00E11A65" w:rsidRPr="000C0849" w:rsidRDefault="00E11A65" w:rsidP="00E11A65">
      <w:pPr>
        <w:keepNext/>
        <w:outlineLvl w:val="0"/>
        <w:rPr>
          <w:i/>
          <w:iCs/>
          <w:sz w:val="22"/>
          <w:szCs w:val="22"/>
        </w:rPr>
      </w:pPr>
      <w:r w:rsidRPr="000C0849">
        <w:rPr>
          <w:sz w:val="22"/>
          <w:szCs w:val="22"/>
        </w:rPr>
        <w:t>Адрес общества: г. Москва, ул</w:t>
      </w:r>
      <w:r w:rsidRPr="000C0849">
        <w:rPr>
          <w:i/>
          <w:iCs/>
          <w:sz w:val="22"/>
          <w:szCs w:val="22"/>
        </w:rPr>
        <w:t xml:space="preserve">. </w:t>
      </w:r>
      <w:proofErr w:type="spellStart"/>
      <w:r w:rsidRPr="000C0849">
        <w:rPr>
          <w:sz w:val="22"/>
          <w:szCs w:val="22"/>
        </w:rPr>
        <w:t>Новохохловская</w:t>
      </w:r>
      <w:proofErr w:type="spellEnd"/>
      <w:r w:rsidRPr="000C0849">
        <w:rPr>
          <w:sz w:val="22"/>
          <w:szCs w:val="22"/>
        </w:rPr>
        <w:t>, д.23, стр.1, пом.1</w:t>
      </w:r>
      <w:r w:rsidRPr="000C0849">
        <w:rPr>
          <w:i/>
          <w:iCs/>
          <w:sz w:val="22"/>
          <w:szCs w:val="22"/>
        </w:rPr>
        <w:t xml:space="preserve">.    </w:t>
      </w:r>
    </w:p>
    <w:p w:rsidR="00E11A65" w:rsidRPr="000C0849" w:rsidRDefault="00E11A65" w:rsidP="00E11A65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Адрес Находкинского филиала АО «СТАТУС»: Приморский край, г. Находка, ул. Портовая, 3А, оф.218   </w:t>
      </w:r>
    </w:p>
    <w:p w:rsidR="00E11A65" w:rsidRPr="000C0849" w:rsidRDefault="00E11A65" w:rsidP="00E11A65">
      <w:pPr>
        <w:jc w:val="both"/>
        <w:rPr>
          <w:sz w:val="22"/>
          <w:szCs w:val="22"/>
        </w:rPr>
      </w:pPr>
      <w:r w:rsidRPr="000C0849">
        <w:rPr>
          <w:sz w:val="22"/>
          <w:szCs w:val="22"/>
        </w:rPr>
        <w:t xml:space="preserve">Уполномоченное лицо Регистратора: </w:t>
      </w:r>
      <w:proofErr w:type="spellStart"/>
      <w:r w:rsidRPr="000C0849">
        <w:rPr>
          <w:sz w:val="22"/>
          <w:szCs w:val="22"/>
        </w:rPr>
        <w:t>Приц</w:t>
      </w:r>
      <w:proofErr w:type="spellEnd"/>
      <w:r w:rsidRPr="000C0849">
        <w:rPr>
          <w:sz w:val="22"/>
          <w:szCs w:val="22"/>
        </w:rPr>
        <w:t xml:space="preserve"> Светлана Анатольевна (доверенность № </w:t>
      </w:r>
      <w:r w:rsidR="00933338" w:rsidRPr="000C0849">
        <w:rPr>
          <w:sz w:val="22"/>
          <w:szCs w:val="22"/>
        </w:rPr>
        <w:t>228-23</w:t>
      </w:r>
      <w:r w:rsidRPr="000C0849">
        <w:rPr>
          <w:sz w:val="22"/>
          <w:szCs w:val="22"/>
        </w:rPr>
        <w:t xml:space="preserve"> от </w:t>
      </w:r>
      <w:r w:rsidR="00933338" w:rsidRPr="000C0849">
        <w:rPr>
          <w:sz w:val="22"/>
          <w:szCs w:val="22"/>
        </w:rPr>
        <w:t>21</w:t>
      </w:r>
      <w:r w:rsidRPr="000C0849">
        <w:rPr>
          <w:sz w:val="22"/>
          <w:szCs w:val="22"/>
        </w:rPr>
        <w:t>.</w:t>
      </w:r>
      <w:r w:rsidR="00933338" w:rsidRPr="000C0849">
        <w:rPr>
          <w:sz w:val="22"/>
          <w:szCs w:val="22"/>
        </w:rPr>
        <w:t>11</w:t>
      </w:r>
      <w:r w:rsidRPr="000C0849">
        <w:rPr>
          <w:sz w:val="22"/>
          <w:szCs w:val="22"/>
        </w:rPr>
        <w:t>.202</w:t>
      </w:r>
      <w:r w:rsidR="00933338" w:rsidRPr="000C0849">
        <w:rPr>
          <w:sz w:val="22"/>
          <w:szCs w:val="22"/>
        </w:rPr>
        <w:t>3</w:t>
      </w:r>
      <w:r w:rsidRPr="000C0849">
        <w:rPr>
          <w:sz w:val="22"/>
          <w:szCs w:val="22"/>
        </w:rPr>
        <w:t xml:space="preserve">г.).   </w:t>
      </w:r>
    </w:p>
    <w:p w:rsidR="00E41C21" w:rsidRPr="000C0849" w:rsidRDefault="00E41C21" w:rsidP="00E41C21">
      <w:pPr>
        <w:jc w:val="both"/>
        <w:rPr>
          <w:sz w:val="22"/>
          <w:szCs w:val="22"/>
        </w:rPr>
      </w:pPr>
    </w:p>
    <w:p w:rsidR="003009D0" w:rsidRPr="000C0849" w:rsidRDefault="003009D0" w:rsidP="003009D0">
      <w:pPr>
        <w:jc w:val="both"/>
        <w:rPr>
          <w:sz w:val="22"/>
          <w:szCs w:val="22"/>
        </w:rPr>
      </w:pPr>
    </w:p>
    <w:p w:rsidR="00A46859" w:rsidRPr="000C0849" w:rsidRDefault="00A46859" w:rsidP="00A46859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Председатель                                                                                                             </w:t>
      </w:r>
      <w:r w:rsidR="006F330B">
        <w:rPr>
          <w:b/>
          <w:sz w:val="22"/>
          <w:szCs w:val="22"/>
        </w:rPr>
        <w:t>Кондратов Р.В</w:t>
      </w:r>
      <w:r w:rsidRPr="000C0849">
        <w:rPr>
          <w:b/>
          <w:sz w:val="22"/>
          <w:szCs w:val="22"/>
        </w:rPr>
        <w:t>.</w:t>
      </w:r>
    </w:p>
    <w:p w:rsidR="00A46859" w:rsidRPr="000C0849" w:rsidRDefault="00A46859" w:rsidP="00A46859">
      <w:pPr>
        <w:jc w:val="both"/>
        <w:rPr>
          <w:b/>
          <w:sz w:val="22"/>
          <w:szCs w:val="22"/>
        </w:rPr>
      </w:pPr>
    </w:p>
    <w:p w:rsidR="00A46859" w:rsidRPr="000C0849" w:rsidRDefault="00A46859" w:rsidP="00A46859">
      <w:pPr>
        <w:jc w:val="both"/>
        <w:rPr>
          <w:b/>
          <w:sz w:val="22"/>
          <w:szCs w:val="22"/>
        </w:rPr>
      </w:pPr>
    </w:p>
    <w:p w:rsidR="00A46859" w:rsidRPr="000C0849" w:rsidRDefault="00A46859" w:rsidP="00A46859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Секретарь                                                                                                                  </w:t>
      </w:r>
      <w:r w:rsidR="00F83B03" w:rsidRPr="000C0849">
        <w:rPr>
          <w:b/>
          <w:sz w:val="22"/>
          <w:szCs w:val="22"/>
        </w:rPr>
        <w:t xml:space="preserve"> </w:t>
      </w:r>
      <w:r w:rsidR="006F330B">
        <w:rPr>
          <w:b/>
          <w:sz w:val="22"/>
          <w:szCs w:val="22"/>
        </w:rPr>
        <w:t>Берлинский С.В</w:t>
      </w:r>
      <w:bookmarkStart w:id="0" w:name="_GoBack"/>
      <w:bookmarkEnd w:id="0"/>
      <w:r w:rsidRPr="000C0849">
        <w:rPr>
          <w:b/>
          <w:sz w:val="22"/>
          <w:szCs w:val="22"/>
        </w:rPr>
        <w:t>.</w:t>
      </w:r>
    </w:p>
    <w:p w:rsidR="00A46859" w:rsidRPr="000C0849" w:rsidRDefault="00A46859" w:rsidP="00A46859">
      <w:pPr>
        <w:spacing w:line="360" w:lineRule="auto"/>
        <w:jc w:val="both"/>
        <w:rPr>
          <w:sz w:val="22"/>
          <w:szCs w:val="22"/>
        </w:rPr>
      </w:pPr>
    </w:p>
    <w:p w:rsidR="00FD1999" w:rsidRPr="000C0849" w:rsidRDefault="00FD1999" w:rsidP="00A46859">
      <w:pPr>
        <w:jc w:val="both"/>
        <w:rPr>
          <w:sz w:val="22"/>
          <w:szCs w:val="22"/>
        </w:rPr>
      </w:pPr>
    </w:p>
    <w:sectPr w:rsidR="00FD1999" w:rsidRPr="000C0849" w:rsidSect="00027CE6">
      <w:footerReference w:type="default" r:id="rId19"/>
      <w:pgSz w:w="11907" w:h="16840" w:code="9"/>
      <w:pgMar w:top="720" w:right="720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4F" w:rsidRDefault="00CD014F">
      <w:r>
        <w:separator/>
      </w:r>
    </w:p>
  </w:endnote>
  <w:endnote w:type="continuationSeparator" w:id="0">
    <w:p w:rsidR="00CD014F" w:rsidRDefault="00C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4F" w:rsidRDefault="00E36B6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30B">
      <w:rPr>
        <w:rStyle w:val="a7"/>
        <w:noProof/>
      </w:rPr>
      <w:t>14</w:t>
    </w:r>
    <w:r>
      <w:rPr>
        <w:rStyle w:val="a7"/>
      </w:rPr>
      <w:fldChar w:fldCharType="end"/>
    </w:r>
  </w:p>
  <w:p w:rsidR="00B93D4F" w:rsidRDefault="00B93D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4F" w:rsidRDefault="00CD014F">
      <w:r>
        <w:separator/>
      </w:r>
    </w:p>
  </w:footnote>
  <w:footnote w:type="continuationSeparator" w:id="0">
    <w:p w:rsidR="00CD014F" w:rsidRDefault="00CD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9FC"/>
    <w:multiLevelType w:val="hybridMultilevel"/>
    <w:tmpl w:val="E1E82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F71B5"/>
    <w:multiLevelType w:val="hybridMultilevel"/>
    <w:tmpl w:val="B3B83568"/>
    <w:lvl w:ilvl="0" w:tplc="1D187C72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62E9C"/>
    <w:multiLevelType w:val="hybridMultilevel"/>
    <w:tmpl w:val="909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000A"/>
    <w:multiLevelType w:val="hybridMultilevel"/>
    <w:tmpl w:val="E494A9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02F67"/>
    <w:multiLevelType w:val="hybridMultilevel"/>
    <w:tmpl w:val="8A508B12"/>
    <w:lvl w:ilvl="0" w:tplc="FAC4C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D460C9"/>
    <w:multiLevelType w:val="hybridMultilevel"/>
    <w:tmpl w:val="C0262418"/>
    <w:lvl w:ilvl="0" w:tplc="019AA8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26504"/>
    <w:multiLevelType w:val="hybridMultilevel"/>
    <w:tmpl w:val="1944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34D7"/>
    <w:multiLevelType w:val="hybridMultilevel"/>
    <w:tmpl w:val="C1B48E9A"/>
    <w:lvl w:ilvl="0" w:tplc="97E6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4FC0"/>
    <w:multiLevelType w:val="hybridMultilevel"/>
    <w:tmpl w:val="9094227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931"/>
    <w:multiLevelType w:val="hybridMultilevel"/>
    <w:tmpl w:val="26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98B"/>
    <w:multiLevelType w:val="hybridMultilevel"/>
    <w:tmpl w:val="90D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36CA"/>
    <w:multiLevelType w:val="hybridMultilevel"/>
    <w:tmpl w:val="283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1A4F"/>
    <w:multiLevelType w:val="hybridMultilevel"/>
    <w:tmpl w:val="53D0B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8CD268F"/>
    <w:multiLevelType w:val="hybridMultilevel"/>
    <w:tmpl w:val="92203972"/>
    <w:lvl w:ilvl="0" w:tplc="7E2248A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D60A8C"/>
    <w:multiLevelType w:val="hybridMultilevel"/>
    <w:tmpl w:val="A5D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4550A"/>
    <w:multiLevelType w:val="hybridMultilevel"/>
    <w:tmpl w:val="E7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1"/>
    <w:rsid w:val="000212A8"/>
    <w:rsid w:val="00027CE6"/>
    <w:rsid w:val="00087C0A"/>
    <w:rsid w:val="000C0849"/>
    <w:rsid w:val="000D2076"/>
    <w:rsid w:val="001022E9"/>
    <w:rsid w:val="001411E5"/>
    <w:rsid w:val="00164D41"/>
    <w:rsid w:val="00194935"/>
    <w:rsid w:val="001A7010"/>
    <w:rsid w:val="001B25CC"/>
    <w:rsid w:val="001B2DF8"/>
    <w:rsid w:val="001D2AA3"/>
    <w:rsid w:val="001E2669"/>
    <w:rsid w:val="00202852"/>
    <w:rsid w:val="0021288D"/>
    <w:rsid w:val="0022320D"/>
    <w:rsid w:val="00225843"/>
    <w:rsid w:val="00232DC7"/>
    <w:rsid w:val="00261504"/>
    <w:rsid w:val="0028223B"/>
    <w:rsid w:val="00285D45"/>
    <w:rsid w:val="002A5BFB"/>
    <w:rsid w:val="002B707E"/>
    <w:rsid w:val="002C2882"/>
    <w:rsid w:val="002D1636"/>
    <w:rsid w:val="002D43EF"/>
    <w:rsid w:val="002D57FF"/>
    <w:rsid w:val="002D59DF"/>
    <w:rsid w:val="002F7045"/>
    <w:rsid w:val="003009D0"/>
    <w:rsid w:val="0032187C"/>
    <w:rsid w:val="00365524"/>
    <w:rsid w:val="00371433"/>
    <w:rsid w:val="003760C0"/>
    <w:rsid w:val="0038695F"/>
    <w:rsid w:val="003D68EA"/>
    <w:rsid w:val="003E1805"/>
    <w:rsid w:val="003E39EA"/>
    <w:rsid w:val="003F151B"/>
    <w:rsid w:val="003F3303"/>
    <w:rsid w:val="004144A4"/>
    <w:rsid w:val="00431E95"/>
    <w:rsid w:val="0044273F"/>
    <w:rsid w:val="00446325"/>
    <w:rsid w:val="00460020"/>
    <w:rsid w:val="00477E70"/>
    <w:rsid w:val="004A39F7"/>
    <w:rsid w:val="004B5309"/>
    <w:rsid w:val="004C5AAE"/>
    <w:rsid w:val="005027C7"/>
    <w:rsid w:val="00503F65"/>
    <w:rsid w:val="005E2BAA"/>
    <w:rsid w:val="005F41DB"/>
    <w:rsid w:val="006046D5"/>
    <w:rsid w:val="00612803"/>
    <w:rsid w:val="00623128"/>
    <w:rsid w:val="00630E8A"/>
    <w:rsid w:val="00652862"/>
    <w:rsid w:val="00652AED"/>
    <w:rsid w:val="00653036"/>
    <w:rsid w:val="00661FDA"/>
    <w:rsid w:val="00662581"/>
    <w:rsid w:val="00665137"/>
    <w:rsid w:val="00693952"/>
    <w:rsid w:val="006E29EA"/>
    <w:rsid w:val="006F330B"/>
    <w:rsid w:val="006F6FE0"/>
    <w:rsid w:val="007131E8"/>
    <w:rsid w:val="007133EE"/>
    <w:rsid w:val="007375D6"/>
    <w:rsid w:val="0076257C"/>
    <w:rsid w:val="007B446C"/>
    <w:rsid w:val="007D091A"/>
    <w:rsid w:val="007D2FB2"/>
    <w:rsid w:val="007D3CC4"/>
    <w:rsid w:val="007D74B5"/>
    <w:rsid w:val="007E38EA"/>
    <w:rsid w:val="00871677"/>
    <w:rsid w:val="008A3434"/>
    <w:rsid w:val="008F40D3"/>
    <w:rsid w:val="00901B1D"/>
    <w:rsid w:val="00925D3F"/>
    <w:rsid w:val="00933338"/>
    <w:rsid w:val="00936223"/>
    <w:rsid w:val="009621F7"/>
    <w:rsid w:val="00976365"/>
    <w:rsid w:val="009C45CE"/>
    <w:rsid w:val="009D4897"/>
    <w:rsid w:val="009E4182"/>
    <w:rsid w:val="00A01BC6"/>
    <w:rsid w:val="00A07E65"/>
    <w:rsid w:val="00A1052F"/>
    <w:rsid w:val="00A15053"/>
    <w:rsid w:val="00A16591"/>
    <w:rsid w:val="00A30073"/>
    <w:rsid w:val="00A420DE"/>
    <w:rsid w:val="00A46859"/>
    <w:rsid w:val="00A86AD0"/>
    <w:rsid w:val="00AA4369"/>
    <w:rsid w:val="00AC1D1A"/>
    <w:rsid w:val="00AD48B7"/>
    <w:rsid w:val="00AD62A3"/>
    <w:rsid w:val="00AF2581"/>
    <w:rsid w:val="00B311BF"/>
    <w:rsid w:val="00B32F32"/>
    <w:rsid w:val="00B34A50"/>
    <w:rsid w:val="00B5037F"/>
    <w:rsid w:val="00B667CC"/>
    <w:rsid w:val="00B761E9"/>
    <w:rsid w:val="00B93D4F"/>
    <w:rsid w:val="00BB0A28"/>
    <w:rsid w:val="00BB3413"/>
    <w:rsid w:val="00BD0EB5"/>
    <w:rsid w:val="00BD1106"/>
    <w:rsid w:val="00BD39C0"/>
    <w:rsid w:val="00BD48F7"/>
    <w:rsid w:val="00BD5A27"/>
    <w:rsid w:val="00BE7129"/>
    <w:rsid w:val="00C047E1"/>
    <w:rsid w:val="00C172A2"/>
    <w:rsid w:val="00C25650"/>
    <w:rsid w:val="00C3540E"/>
    <w:rsid w:val="00C44182"/>
    <w:rsid w:val="00C5672A"/>
    <w:rsid w:val="00C6041B"/>
    <w:rsid w:val="00CC047C"/>
    <w:rsid w:val="00CD014F"/>
    <w:rsid w:val="00CE762B"/>
    <w:rsid w:val="00D05C82"/>
    <w:rsid w:val="00D20078"/>
    <w:rsid w:val="00D32336"/>
    <w:rsid w:val="00D403A9"/>
    <w:rsid w:val="00D41FE3"/>
    <w:rsid w:val="00DA6D7E"/>
    <w:rsid w:val="00DB7924"/>
    <w:rsid w:val="00DE76CC"/>
    <w:rsid w:val="00E11A65"/>
    <w:rsid w:val="00E12D1C"/>
    <w:rsid w:val="00E30B9D"/>
    <w:rsid w:val="00E33FEF"/>
    <w:rsid w:val="00E36B61"/>
    <w:rsid w:val="00E41C21"/>
    <w:rsid w:val="00E713A2"/>
    <w:rsid w:val="00E903E2"/>
    <w:rsid w:val="00EA162F"/>
    <w:rsid w:val="00EB0923"/>
    <w:rsid w:val="00F13AB6"/>
    <w:rsid w:val="00F203AD"/>
    <w:rsid w:val="00F5434C"/>
    <w:rsid w:val="00F568CC"/>
    <w:rsid w:val="00F57861"/>
    <w:rsid w:val="00F608B0"/>
    <w:rsid w:val="00F66A79"/>
    <w:rsid w:val="00F7397F"/>
    <w:rsid w:val="00F73F2C"/>
    <w:rsid w:val="00F83B03"/>
    <w:rsid w:val="00FA3837"/>
    <w:rsid w:val="00FB0C3B"/>
    <w:rsid w:val="00FC1FC2"/>
    <w:rsid w:val="00FD1999"/>
    <w:rsid w:val="00FD20C7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1162"/>
  <w15:docId w15:val="{E6119DBC-5D5B-4DCF-8761-5650061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1C21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E41C2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41C2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41C21"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C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C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1C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E41C2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E41C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4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41C21"/>
    <w:pPr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41C21"/>
    <w:rPr>
      <w:sz w:val="22"/>
    </w:rPr>
  </w:style>
  <w:style w:type="character" w:customStyle="1" w:styleId="32">
    <w:name w:val="Основной текст 3 Знак"/>
    <w:basedOn w:val="a0"/>
    <w:link w:val="31"/>
    <w:rsid w:val="00E41C21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E41C21"/>
  </w:style>
  <w:style w:type="paragraph" w:styleId="a8">
    <w:name w:val="List Paragraph"/>
    <w:basedOn w:val="a"/>
    <w:uiPriority w:val="34"/>
    <w:qFormat/>
    <w:rsid w:val="00E41C21"/>
    <w:pPr>
      <w:ind w:left="720"/>
      <w:contextualSpacing/>
    </w:pPr>
  </w:style>
  <w:style w:type="paragraph" w:customStyle="1" w:styleId="12">
    <w:name w:val="Знак1"/>
    <w:basedOn w:val="a"/>
    <w:rsid w:val="00E41C21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6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0">
    <w:name w:val="Знак12"/>
    <w:basedOn w:val="a"/>
    <w:rsid w:val="009621F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86A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6A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Знак11"/>
    <w:basedOn w:val="a"/>
    <w:rsid w:val="003009D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B6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B66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DB7924"/>
    <w:pPr>
      <w:numPr>
        <w:numId w:val="9"/>
      </w:numPr>
      <w:tabs>
        <w:tab w:val="num" w:pos="360"/>
      </w:tabs>
      <w:spacing w:after="160" w:line="240" w:lineRule="exact"/>
      <w:ind w:left="0" w:firstLine="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http://www.cbr.ru" TargetMode="External"/><Relationship Id="rId18" Type="http://schemas.openxmlformats.org/officeDocument/2006/relationships/hyperlink" Target="http://www.mo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moex.com" TargetMode="External"/><Relationship Id="rId1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ex.com" TargetMode="External"/><Relationship Id="rId10" Type="http://schemas.openxmlformats.org/officeDocument/2006/relationships/hyperlink" Target="http://www.cbr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ex.com" TargetMode="Externa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Жильцов Артем Сергеевич</cp:lastModifiedBy>
  <cp:revision>3</cp:revision>
  <cp:lastPrinted>2024-04-27T05:36:00Z</cp:lastPrinted>
  <dcterms:created xsi:type="dcterms:W3CDTF">2024-12-20T01:56:00Z</dcterms:created>
  <dcterms:modified xsi:type="dcterms:W3CDTF">2024-12-20T02:02:00Z</dcterms:modified>
</cp:coreProperties>
</file>